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20E4A499" w:rsidR="00197EC1" w:rsidRPr="00747980"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10</w:t>
      </w:r>
      <w:r w:rsidR="00197EC1" w:rsidRPr="00FC6EBE">
        <w:rPr>
          <w:bCs w:val="0"/>
          <w:sz w:val="28"/>
        </w:rPr>
        <w:tab/>
      </w:r>
      <w:r w:rsidR="00D85D53" w:rsidRPr="00D85D53">
        <w:rPr>
          <w:bCs w:val="0"/>
          <w:sz w:val="28"/>
        </w:rPr>
        <w:t>R1-220</w:t>
      </w:r>
      <w:r w:rsidR="00BA3C4E">
        <w:rPr>
          <w:bCs w:val="0"/>
          <w:sz w:val="28"/>
        </w:rPr>
        <w:t>7366</w:t>
      </w:r>
    </w:p>
    <w:p w14:paraId="0C1BBD2C" w14:textId="22F43339" w:rsidR="00281A16" w:rsidRPr="00912280" w:rsidRDefault="00747980" w:rsidP="00281A16">
      <w:pPr>
        <w:pStyle w:val="a5"/>
        <w:rPr>
          <w:bCs w:val="0"/>
          <w:sz w:val="28"/>
        </w:rPr>
      </w:pPr>
      <w:r>
        <w:rPr>
          <w:bCs w:val="0"/>
          <w:sz w:val="28"/>
          <w:szCs w:val="24"/>
          <w:lang w:eastAsia="ko-KR"/>
        </w:rPr>
        <w:t>Toulouse, France, August 22</w:t>
      </w:r>
      <w:r>
        <w:rPr>
          <w:bCs w:val="0"/>
          <w:sz w:val="28"/>
          <w:szCs w:val="24"/>
          <w:vertAlign w:val="superscript"/>
          <w:lang w:eastAsia="ko-KR"/>
        </w:rPr>
        <w:t>nd</w:t>
      </w:r>
      <w:r w:rsidR="00281A16">
        <w:rPr>
          <w:rFonts w:hint="eastAsia"/>
          <w:bCs w:val="0"/>
          <w:sz w:val="28"/>
          <w:szCs w:val="24"/>
          <w:lang w:eastAsia="ko-KR"/>
        </w:rPr>
        <w:t xml:space="preserve"> </w:t>
      </w:r>
      <w:r w:rsidR="00366C65">
        <w:rPr>
          <w:bCs w:val="0"/>
          <w:sz w:val="28"/>
          <w:szCs w:val="24"/>
          <w:lang w:eastAsia="ko-KR"/>
        </w:rPr>
        <w:t xml:space="preserve">– </w:t>
      </w:r>
      <w:r w:rsidR="000A5B41">
        <w:rPr>
          <w:bCs w:val="0"/>
          <w:sz w:val="28"/>
          <w:szCs w:val="24"/>
          <w:lang w:eastAsia="ko-KR"/>
        </w:rPr>
        <w:t>2</w:t>
      </w:r>
      <w:r>
        <w:rPr>
          <w:bCs w:val="0"/>
          <w:sz w:val="28"/>
          <w:szCs w:val="24"/>
          <w:lang w:eastAsia="ko-KR"/>
        </w:rPr>
        <w:t>6</w:t>
      </w:r>
      <w:r w:rsidR="00366C65" w:rsidRPr="00366C65">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2022</w:t>
      </w:r>
    </w:p>
    <w:p w14:paraId="1F350865" w14:textId="77777777" w:rsidR="00197EC1" w:rsidRDefault="00197EC1" w:rsidP="00197EC1">
      <w:pPr>
        <w:pStyle w:val="a9"/>
      </w:pPr>
    </w:p>
    <w:p w14:paraId="508FC223" w14:textId="561C408D"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9.8.1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03BA66DD"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071AA2">
        <w:rPr>
          <w:rFonts w:ascii="Arial" w:hAnsi="Arial" w:hint="eastAsia"/>
          <w:sz w:val="24"/>
          <w:lang w:eastAsia="ko-KR"/>
        </w:rPr>
        <w:t>Discussion on side control information for NCR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2108F1D2" w14:textId="4BFE1ECA" w:rsidR="00071AA2" w:rsidRDefault="00071AA2" w:rsidP="005948B6">
      <w:pPr>
        <w:rPr>
          <w:lang w:val="en-US" w:eastAsia="ko-KR"/>
        </w:rPr>
      </w:pPr>
      <w:r>
        <w:rPr>
          <w:lang w:val="en-US" w:eastAsia="ko-KR"/>
        </w:rPr>
        <w:t>In RAN#94-e meeting, a study item on NR network-controlled repeaters is approved and the corresponding description is provided in [1].</w:t>
      </w:r>
      <w:r w:rsidR="005948B6">
        <w:rPr>
          <w:lang w:val="en-US" w:eastAsia="ko-KR"/>
        </w:rPr>
        <w:t xml:space="preserve"> </w:t>
      </w:r>
      <w:r w:rsidR="00112737">
        <w:rPr>
          <w:rFonts w:hint="eastAsia"/>
          <w:lang w:val="en-US" w:eastAsia="ko-KR"/>
        </w:rPr>
        <w:t xml:space="preserve">According to the SID, </w:t>
      </w:r>
      <w:r w:rsidR="00930C39">
        <w:rPr>
          <w:lang w:val="en-US" w:eastAsia="ko-KR"/>
        </w:rPr>
        <w:t>side control information required for NCR was discussed</w:t>
      </w:r>
      <w:r w:rsidR="005948B6">
        <w:rPr>
          <w:lang w:val="en-US" w:eastAsia="ko-KR"/>
        </w:rPr>
        <w:t xml:space="preserve"> in the last meeting. Agreements made from the discussion </w:t>
      </w:r>
      <w:r w:rsidR="00225142">
        <w:rPr>
          <w:lang w:val="en-US" w:eastAsia="ko-KR"/>
        </w:rPr>
        <w:t xml:space="preserve">are </w:t>
      </w:r>
      <w:r w:rsidR="005948B6">
        <w:rPr>
          <w:lang w:val="en-US" w:eastAsia="ko-KR"/>
        </w:rPr>
        <w:t xml:space="preserve">captured in Annex. </w:t>
      </w:r>
    </w:p>
    <w:p w14:paraId="461D9811" w14:textId="360AEFF5" w:rsidR="00112737" w:rsidRDefault="00112737" w:rsidP="00CE304C">
      <w:pPr>
        <w:rPr>
          <w:lang w:val="en-US" w:eastAsia="ko-KR"/>
        </w:rPr>
      </w:pPr>
      <w:r>
        <w:rPr>
          <w:rFonts w:hint="eastAsia"/>
          <w:lang w:val="en-US" w:eastAsia="ko-KR"/>
        </w:rPr>
        <w:t xml:space="preserve">In this contribution, we </w:t>
      </w:r>
      <w:r w:rsidR="005948B6">
        <w:rPr>
          <w:lang w:val="en-US" w:eastAsia="ko-KR"/>
        </w:rPr>
        <w:t xml:space="preserve">continue the discussion on the </w:t>
      </w:r>
      <w:r>
        <w:rPr>
          <w:lang w:val="en-US" w:eastAsia="ko-KR"/>
        </w:rPr>
        <w:t xml:space="preserve">each candidate </w:t>
      </w:r>
      <w:r>
        <w:rPr>
          <w:rFonts w:hint="eastAsia"/>
          <w:lang w:val="en-US" w:eastAsia="ko-KR"/>
        </w:rPr>
        <w:t>side control information to enable N</w:t>
      </w:r>
      <w:r>
        <w:rPr>
          <w:lang w:val="en-US" w:eastAsia="ko-KR"/>
        </w:rPr>
        <w:t>R network-controlled repeaters.</w:t>
      </w:r>
    </w:p>
    <w:p w14:paraId="600252B4" w14:textId="77777777" w:rsidR="00CE304C" w:rsidRPr="00D56985" w:rsidRDefault="00CE304C" w:rsidP="000A67CA">
      <w:pPr>
        <w:rPr>
          <w:lang w:val="en-US" w:eastAsia="ko-KR"/>
        </w:rPr>
      </w:pPr>
    </w:p>
    <w:p w14:paraId="542BB8BA" w14:textId="4E850383" w:rsidR="00566BA5" w:rsidRDefault="00E142E6" w:rsidP="00116A51">
      <w:pPr>
        <w:pStyle w:val="1"/>
      </w:pPr>
      <w:r>
        <w:t>NCR modelling and operation</w:t>
      </w:r>
    </w:p>
    <w:p w14:paraId="513BBF9F" w14:textId="4CC41BA2" w:rsidR="00993EFC" w:rsidRPr="004459FC" w:rsidRDefault="00993EFC" w:rsidP="00993EFC">
      <w:pPr>
        <w:pStyle w:val="2"/>
        <w:rPr>
          <w:rFonts w:cs="Arial"/>
          <w:szCs w:val="28"/>
        </w:rPr>
      </w:pPr>
      <w:r>
        <w:rPr>
          <w:rFonts w:cs="Arial"/>
          <w:szCs w:val="28"/>
        </w:rPr>
        <w:t>Multi-carrier operation</w:t>
      </w:r>
    </w:p>
    <w:p w14:paraId="2AE5E981" w14:textId="2238983E" w:rsidR="00993EFC" w:rsidRDefault="00233752" w:rsidP="00BA3C4E">
      <w:pPr>
        <w:rPr>
          <w:rFonts w:ascii="Times" w:eastAsia="바탕" w:hAnsi="Times" w:cs="Times"/>
          <w:bCs/>
          <w:lang w:eastAsia="ko-KR"/>
        </w:rPr>
      </w:pPr>
      <w:r>
        <w:rPr>
          <w:rFonts w:eastAsia="바탕체"/>
          <w:lang w:val="en-US" w:eastAsia="ko-KR"/>
        </w:rPr>
        <w:t xml:space="preserve">In </w:t>
      </w:r>
      <w:r>
        <w:rPr>
          <w:rFonts w:eastAsia="바탕체" w:hint="eastAsia"/>
          <w:lang w:val="en-US" w:eastAsia="ko-KR"/>
        </w:rPr>
        <w:t>RAN1#109-e</w:t>
      </w:r>
      <w:r>
        <w:rPr>
          <w:rFonts w:eastAsia="바탕체"/>
          <w:lang w:val="en-US" w:eastAsia="ko-KR"/>
        </w:rPr>
        <w:t xml:space="preserve"> meeting, it was assumed that </w:t>
      </w:r>
      <w:r>
        <w:rPr>
          <w:rFonts w:ascii="Times" w:eastAsia="바탕" w:hAnsi="Times" w:cs="Times"/>
          <w:bCs/>
        </w:rPr>
        <w:t>a</w:t>
      </w:r>
      <w:r w:rsidRPr="00246536">
        <w:rPr>
          <w:rFonts w:ascii="Times" w:eastAsia="바탕" w:hAnsi="Times" w:cs="Times"/>
          <w:bCs/>
        </w:rPr>
        <w:t>t least one of the NCR-MT’s carrier(s) should be within the set of carriers forwarded by the NCR-Fwd in same frequency range</w:t>
      </w:r>
      <w:r>
        <w:rPr>
          <w:rFonts w:ascii="Times" w:eastAsia="바탕" w:hAnsi="Times" w:cs="Times"/>
          <w:bCs/>
        </w:rPr>
        <w:t xml:space="preserve">. Also, it was prioritized </w:t>
      </w:r>
      <w:r>
        <w:rPr>
          <w:rFonts w:ascii="Times" w:eastAsia="바탕" w:hAnsi="Times" w:cs="Times"/>
          <w:bCs/>
          <w:lang w:eastAsia="ko-KR"/>
        </w:rPr>
        <w:t xml:space="preserve">to study the NCR-MT and NCR-Fwd operation in the same carrier [2]. </w:t>
      </w:r>
      <w:r w:rsidR="002D59EA">
        <w:rPr>
          <w:rFonts w:ascii="Times" w:eastAsia="바탕" w:hAnsi="Times" w:cs="Times"/>
          <w:bCs/>
          <w:lang w:eastAsia="ko-KR"/>
        </w:rPr>
        <w:t>In RAN#96, it was agreed to focus on in-band operation of NCR-MT and NCR-Fwd for NCR study</w:t>
      </w:r>
      <w:r w:rsidR="00BA3C4E">
        <w:rPr>
          <w:rFonts w:ascii="Times" w:eastAsia="바탕" w:hAnsi="Times" w:cs="Times"/>
          <w:bCs/>
          <w:lang w:eastAsia="ko-KR"/>
        </w:rPr>
        <w:t xml:space="preserve"> [3]</w:t>
      </w:r>
      <w:r w:rsidR="002D59EA">
        <w:rPr>
          <w:rFonts w:ascii="Times" w:eastAsia="바탕" w:hAnsi="Times" w:cs="Times"/>
          <w:bCs/>
          <w:lang w:eastAsia="ko-KR"/>
        </w:rPr>
        <w:t>.</w:t>
      </w:r>
    </w:p>
    <w:p w14:paraId="5C101448" w14:textId="4CCAF0F0" w:rsidR="00431239" w:rsidRDefault="002D59EA" w:rsidP="00BA3C4E">
      <w:pPr>
        <w:rPr>
          <w:rFonts w:ascii="Times" w:eastAsia="바탕" w:hAnsi="Times" w:cs="Times"/>
          <w:bCs/>
          <w:lang w:eastAsia="ko-KR"/>
        </w:rPr>
      </w:pPr>
      <w:r>
        <w:rPr>
          <w:rFonts w:ascii="Times" w:eastAsia="바탕" w:hAnsi="Times" w:cs="Times"/>
          <w:bCs/>
          <w:lang w:eastAsia="ko-KR"/>
        </w:rPr>
        <w:t>However, it is natural for NCR-Fwd to be operated based on multi-carrier considering when it is being se</w:t>
      </w:r>
      <w:r w:rsidR="00C236DC">
        <w:rPr>
          <w:rFonts w:ascii="Times" w:eastAsia="바탕" w:hAnsi="Times" w:cs="Times"/>
          <w:bCs/>
          <w:lang w:eastAsia="ko-KR"/>
        </w:rPr>
        <w:t xml:space="preserve">rved by gNB with multi-carrier. </w:t>
      </w:r>
      <w:r w:rsidR="00C236DC">
        <w:rPr>
          <w:rFonts w:ascii="Times" w:eastAsia="바탕" w:hAnsi="Times" w:cs="Times" w:hint="eastAsia"/>
          <w:bCs/>
          <w:lang w:eastAsia="ko-KR"/>
        </w:rPr>
        <w:t>T</w:t>
      </w:r>
      <w:r w:rsidR="00C236DC">
        <w:rPr>
          <w:rFonts w:ascii="Times" w:eastAsia="바탕" w:hAnsi="Times" w:cs="Times"/>
          <w:bCs/>
          <w:lang w:eastAsia="ko-KR"/>
        </w:rPr>
        <w:t>o support NCR operating in multi-carrier while operating frequency of NCR-MT and NCR-Fwd to be remained in-band, when considering NCR-Fwd is operating in multiple frequency bands, it is desirable that at least one carrier of NCR-MT is within each of frequency band that NCR-Fwd operates. That is, considering NCR-Fwd is operating in multiple frequency band (</w:t>
      </w:r>
      <w:r w:rsidR="00C236DC">
        <w:rPr>
          <w:rFonts w:eastAsia="바탕체"/>
          <w:lang w:val="en-US" w:eastAsia="ko-KR"/>
        </w:rPr>
        <w:t>i.e., frequency band 1, frequency band 2, and frequency band 3</w:t>
      </w:r>
      <w:r w:rsidR="00C236DC">
        <w:rPr>
          <w:rFonts w:ascii="Times" w:eastAsia="바탕" w:hAnsi="Times" w:cs="Times"/>
          <w:bCs/>
          <w:lang w:eastAsia="ko-KR"/>
        </w:rPr>
        <w:t xml:space="preserve">) as shown in Figure 1, it can be assumed that for each frequency bands that NCR-Fwd operates, at least one carrier </w:t>
      </w:r>
      <w:r w:rsidR="00431239">
        <w:rPr>
          <w:rFonts w:ascii="Times" w:eastAsia="바탕" w:hAnsi="Times" w:cs="Times"/>
          <w:bCs/>
          <w:lang w:eastAsia="ko-KR"/>
        </w:rPr>
        <w:t>within the frequency band is allocated for the operation of NCR-MT.</w:t>
      </w:r>
    </w:p>
    <w:p w14:paraId="7382E39A" w14:textId="5063DE0A" w:rsidR="002D59EA" w:rsidRDefault="00431239" w:rsidP="00BA3C4E">
      <w:pPr>
        <w:rPr>
          <w:rFonts w:ascii="Times" w:eastAsia="바탕" w:hAnsi="Times" w:cs="Times"/>
          <w:bCs/>
          <w:lang w:eastAsia="ko-KR"/>
        </w:rPr>
      </w:pPr>
      <w:r>
        <w:rPr>
          <w:rFonts w:ascii="Times" w:eastAsia="바탕" w:hAnsi="Times" w:cs="Times" w:hint="eastAsia"/>
          <w:bCs/>
          <w:lang w:eastAsia="ko-KR"/>
        </w:rPr>
        <w:t>In such case, the operation of NCR-Fwd in each frequency band is to be associated</w:t>
      </w:r>
      <w:r>
        <w:rPr>
          <w:rFonts w:ascii="Times" w:eastAsia="바탕" w:hAnsi="Times" w:cs="Times"/>
          <w:bCs/>
          <w:lang w:eastAsia="ko-KR"/>
        </w:rPr>
        <w:t xml:space="preserve"> </w:t>
      </w:r>
      <w:r>
        <w:rPr>
          <w:rFonts w:ascii="Times" w:eastAsia="바탕" w:hAnsi="Times" w:cs="Times" w:hint="eastAsia"/>
          <w:bCs/>
          <w:lang w:eastAsia="ko-KR"/>
        </w:rPr>
        <w:t>with</w:t>
      </w:r>
      <w:r>
        <w:rPr>
          <w:rFonts w:ascii="Times" w:eastAsia="바탕" w:hAnsi="Times" w:cs="Times"/>
          <w:bCs/>
          <w:lang w:eastAsia="ko-KR"/>
        </w:rPr>
        <w:t xml:space="preserve"> the signalling of NCR-MT in the carrier within </w:t>
      </w:r>
      <w:r>
        <w:rPr>
          <w:rFonts w:ascii="Times" w:eastAsia="바탕" w:hAnsi="Times" w:cs="Times" w:hint="eastAsia"/>
          <w:bCs/>
          <w:lang w:eastAsia="ko-KR"/>
        </w:rPr>
        <w:t>the same frequency band</w:t>
      </w:r>
      <w:r>
        <w:rPr>
          <w:rFonts w:ascii="Times" w:eastAsia="바탕" w:hAnsi="Times" w:cs="Times"/>
          <w:bCs/>
          <w:lang w:eastAsia="ko-KR"/>
        </w:rPr>
        <w:t>. When considering NCR-Fwd operating in multiple carriers within certain frequency band and TCI states, Tx/Rx timing, TDD configuration indicated for NCR-MT is referred for the operation of NCR-Fwd,</w:t>
      </w:r>
      <w:r w:rsidR="00A53384">
        <w:rPr>
          <w:rFonts w:ascii="Times" w:eastAsia="바탕" w:hAnsi="Times" w:cs="Times"/>
          <w:bCs/>
          <w:lang w:eastAsia="ko-KR"/>
        </w:rPr>
        <w:t xml:space="preserve"> it is natural NCR-Fwd in a certain frequency band refers those configuration of NCR-MT for the carrier within the same frequency band. </w:t>
      </w:r>
    </w:p>
    <w:p w14:paraId="4D4F6634" w14:textId="34416C35" w:rsidR="00A53384" w:rsidRDefault="00A53384" w:rsidP="00BA3C4E">
      <w:pPr>
        <w:rPr>
          <w:rFonts w:ascii="Times" w:eastAsia="바탕" w:hAnsi="Times" w:cs="Times"/>
          <w:bCs/>
          <w:lang w:eastAsia="ko-KR"/>
        </w:rPr>
      </w:pPr>
      <w:r w:rsidRPr="00A53384">
        <w:rPr>
          <w:rFonts w:ascii="Times" w:eastAsia="바탕" w:hAnsi="Times" w:cs="Times"/>
          <w:bCs/>
          <w:lang w:eastAsia="ko-KR"/>
        </w:rPr>
        <w:t xml:space="preserve">On the other hand, it </w:t>
      </w:r>
      <w:r>
        <w:rPr>
          <w:rFonts w:ascii="Times" w:eastAsia="바탕" w:hAnsi="Times" w:cs="Times"/>
          <w:bCs/>
          <w:lang w:eastAsia="ko-KR"/>
        </w:rPr>
        <w:t>needs</w:t>
      </w:r>
      <w:r w:rsidRPr="00A53384">
        <w:rPr>
          <w:rFonts w:ascii="Times" w:eastAsia="바탕" w:hAnsi="Times" w:cs="Times"/>
          <w:bCs/>
          <w:lang w:eastAsia="ko-KR"/>
        </w:rPr>
        <w:t xml:space="preserve"> to </w:t>
      </w:r>
      <w:r>
        <w:rPr>
          <w:rFonts w:ascii="Times" w:eastAsia="바탕" w:hAnsi="Times" w:cs="Times"/>
          <w:bCs/>
          <w:lang w:eastAsia="ko-KR"/>
        </w:rPr>
        <w:t xml:space="preserve">be </w:t>
      </w:r>
      <w:r w:rsidRPr="00A53384">
        <w:rPr>
          <w:rFonts w:ascii="Times" w:eastAsia="바탕" w:hAnsi="Times" w:cs="Times"/>
          <w:bCs/>
          <w:lang w:eastAsia="ko-KR"/>
        </w:rPr>
        <w:t>discuss</w:t>
      </w:r>
      <w:r>
        <w:rPr>
          <w:rFonts w:ascii="Times" w:eastAsia="바탕" w:hAnsi="Times" w:cs="Times"/>
          <w:bCs/>
          <w:lang w:eastAsia="ko-KR"/>
        </w:rPr>
        <w:t>ed</w:t>
      </w:r>
      <w:r w:rsidRPr="00A53384">
        <w:rPr>
          <w:rFonts w:ascii="Times" w:eastAsia="바탕" w:hAnsi="Times" w:cs="Times"/>
          <w:bCs/>
          <w:lang w:eastAsia="ko-KR"/>
        </w:rPr>
        <w:t xml:space="preserve"> whether side control information for operation of NCR-Fwd in a </w:t>
      </w:r>
      <w:r>
        <w:rPr>
          <w:rFonts w:ascii="Times" w:eastAsia="바탕" w:hAnsi="Times" w:cs="Times"/>
          <w:bCs/>
          <w:lang w:eastAsia="ko-KR"/>
        </w:rPr>
        <w:t>certain</w:t>
      </w:r>
      <w:r w:rsidRPr="00A53384">
        <w:rPr>
          <w:rFonts w:ascii="Times" w:eastAsia="바탕" w:hAnsi="Times" w:cs="Times"/>
          <w:bCs/>
          <w:lang w:eastAsia="ko-KR"/>
        </w:rPr>
        <w:t xml:space="preserve"> frequency band can be differently indicated</w:t>
      </w:r>
      <w:r>
        <w:rPr>
          <w:rFonts w:ascii="Times" w:eastAsia="바탕" w:hAnsi="Times" w:cs="Times"/>
          <w:bCs/>
          <w:lang w:eastAsia="ko-KR"/>
        </w:rPr>
        <w:t xml:space="preserve"> or commonly applied</w:t>
      </w:r>
      <w:r w:rsidRPr="00A53384">
        <w:rPr>
          <w:rFonts w:ascii="Times" w:eastAsia="바탕" w:hAnsi="Times" w:cs="Times"/>
          <w:bCs/>
          <w:lang w:eastAsia="ko-KR"/>
        </w:rPr>
        <w:t xml:space="preserve"> for each carrier in which NCR-Fwd operates within the same frequency band. When the NCR-Fwd operates </w:t>
      </w:r>
      <w:r>
        <w:rPr>
          <w:rFonts w:ascii="Times" w:eastAsia="바탕" w:hAnsi="Times" w:cs="Times"/>
          <w:bCs/>
          <w:lang w:eastAsia="ko-KR"/>
        </w:rPr>
        <w:t xml:space="preserve">based on the </w:t>
      </w:r>
      <w:r w:rsidRPr="00A53384">
        <w:rPr>
          <w:rFonts w:ascii="Times" w:eastAsia="바탕" w:hAnsi="Times" w:cs="Times"/>
          <w:bCs/>
          <w:lang w:eastAsia="ko-KR"/>
        </w:rPr>
        <w:t xml:space="preserve">multi-carrier, a receiving UE of a signal transmitted by forwarding for each carrier </w:t>
      </w:r>
      <w:r>
        <w:rPr>
          <w:rFonts w:ascii="Times" w:eastAsia="바탕" w:hAnsi="Times" w:cs="Times"/>
          <w:bCs/>
          <w:lang w:eastAsia="ko-KR"/>
        </w:rPr>
        <w:t>can</w:t>
      </w:r>
      <w:r w:rsidRPr="00A53384">
        <w:rPr>
          <w:rFonts w:ascii="Times" w:eastAsia="바탕" w:hAnsi="Times" w:cs="Times"/>
          <w:bCs/>
          <w:lang w:eastAsia="ko-KR"/>
        </w:rPr>
        <w:t xml:space="preserve"> be different. In addition, the presence or absence of a signal/channel transmitted for each carrier </w:t>
      </w:r>
      <w:r>
        <w:rPr>
          <w:rFonts w:ascii="Times" w:eastAsia="바탕" w:hAnsi="Times" w:cs="Times"/>
          <w:bCs/>
          <w:lang w:eastAsia="ko-KR"/>
        </w:rPr>
        <w:t>can</w:t>
      </w:r>
      <w:r w:rsidRPr="00A53384">
        <w:rPr>
          <w:rFonts w:ascii="Times" w:eastAsia="바탕" w:hAnsi="Times" w:cs="Times"/>
          <w:bCs/>
          <w:lang w:eastAsia="ko-KR"/>
        </w:rPr>
        <w:t xml:space="preserve"> be different. Considering th</w:t>
      </w:r>
      <w:r>
        <w:rPr>
          <w:rFonts w:ascii="Times" w:eastAsia="바탕" w:hAnsi="Times" w:cs="Times"/>
          <w:bCs/>
          <w:lang w:eastAsia="ko-KR"/>
        </w:rPr>
        <w:t>o</w:t>
      </w:r>
      <w:r w:rsidRPr="00A53384">
        <w:rPr>
          <w:rFonts w:ascii="Times" w:eastAsia="바탕" w:hAnsi="Times" w:cs="Times"/>
          <w:bCs/>
          <w:lang w:eastAsia="ko-KR"/>
        </w:rPr>
        <w:t>s</w:t>
      </w:r>
      <w:r>
        <w:rPr>
          <w:rFonts w:ascii="Times" w:eastAsia="바탕" w:hAnsi="Times" w:cs="Times"/>
          <w:bCs/>
          <w:lang w:eastAsia="ko-KR"/>
        </w:rPr>
        <w:t>e</w:t>
      </w:r>
      <w:r w:rsidRPr="00A53384">
        <w:rPr>
          <w:rFonts w:ascii="Times" w:eastAsia="바탕" w:hAnsi="Times" w:cs="Times"/>
          <w:bCs/>
          <w:lang w:eastAsia="ko-KR"/>
        </w:rPr>
        <w:t xml:space="preserve">, it </w:t>
      </w:r>
      <w:r>
        <w:rPr>
          <w:rFonts w:ascii="Times" w:eastAsia="바탕" w:hAnsi="Times" w:cs="Times"/>
          <w:bCs/>
          <w:lang w:eastAsia="ko-KR"/>
        </w:rPr>
        <w:t>will</w:t>
      </w:r>
      <w:r w:rsidRPr="00A53384">
        <w:rPr>
          <w:rFonts w:ascii="Times" w:eastAsia="바탕" w:hAnsi="Times" w:cs="Times"/>
          <w:bCs/>
          <w:lang w:eastAsia="ko-KR"/>
        </w:rPr>
        <w:t xml:space="preserve"> be necessary </w:t>
      </w:r>
      <w:r>
        <w:rPr>
          <w:rFonts w:ascii="Times" w:eastAsia="바탕" w:hAnsi="Times" w:cs="Times"/>
          <w:bCs/>
          <w:lang w:eastAsia="ko-KR"/>
        </w:rPr>
        <w:t xml:space="preserve">for NCR </w:t>
      </w:r>
      <w:r w:rsidRPr="00A53384">
        <w:rPr>
          <w:rFonts w:ascii="Times" w:eastAsia="바탕" w:hAnsi="Times" w:cs="Times"/>
          <w:bCs/>
          <w:lang w:eastAsia="ko-KR"/>
        </w:rPr>
        <w:t xml:space="preserve">to perform forwarding by independently applying beam information and ON-OFF information for each carrier. However, in order to support this operation, the implementation complexity is expected to </w:t>
      </w:r>
      <w:r w:rsidR="005B0492">
        <w:rPr>
          <w:rFonts w:ascii="Times" w:eastAsia="바탕" w:hAnsi="Times" w:cs="Times"/>
          <w:bCs/>
          <w:lang w:eastAsia="ko-KR"/>
        </w:rPr>
        <w:t xml:space="preserve">be </w:t>
      </w:r>
      <w:r w:rsidRPr="00A53384">
        <w:rPr>
          <w:rFonts w:ascii="Times" w:eastAsia="바탕" w:hAnsi="Times" w:cs="Times"/>
          <w:bCs/>
          <w:lang w:eastAsia="ko-KR"/>
        </w:rPr>
        <w:t>increase</w:t>
      </w:r>
      <w:r w:rsidR="005B0492">
        <w:rPr>
          <w:rFonts w:ascii="Times" w:eastAsia="바탕" w:hAnsi="Times" w:cs="Times"/>
          <w:bCs/>
          <w:lang w:eastAsia="ko-KR"/>
        </w:rPr>
        <w:t>d</w:t>
      </w:r>
      <w:r w:rsidRPr="00A53384">
        <w:rPr>
          <w:rFonts w:ascii="Times" w:eastAsia="바탕" w:hAnsi="Times" w:cs="Times"/>
          <w:bCs/>
          <w:lang w:eastAsia="ko-KR"/>
        </w:rPr>
        <w:t xml:space="preserve">. </w:t>
      </w:r>
      <w:r w:rsidR="00AC1EE7" w:rsidRPr="00AC1EE7">
        <w:rPr>
          <w:rFonts w:ascii="Times" w:eastAsia="바탕" w:hAnsi="Times" w:cs="Times"/>
          <w:bCs/>
          <w:lang w:eastAsia="ko-KR"/>
        </w:rPr>
        <w:t>It needs to be discussed</w:t>
      </w:r>
      <w:r w:rsidR="00AC1EE7">
        <w:rPr>
          <w:rFonts w:ascii="Times" w:eastAsia="바탕" w:hAnsi="Times" w:cs="Times"/>
          <w:bCs/>
          <w:lang w:eastAsia="ko-KR"/>
        </w:rPr>
        <w:t xml:space="preserve"> </w:t>
      </w:r>
      <w:r w:rsidRPr="00A53384">
        <w:rPr>
          <w:rFonts w:ascii="Times" w:eastAsia="바탕" w:hAnsi="Times" w:cs="Times"/>
          <w:bCs/>
          <w:lang w:eastAsia="ko-KR"/>
        </w:rPr>
        <w:t xml:space="preserve">the necessity and possibility of </w:t>
      </w:r>
      <w:r w:rsidR="005B0492">
        <w:rPr>
          <w:rFonts w:ascii="Times" w:eastAsia="바탕" w:hAnsi="Times" w:cs="Times"/>
          <w:bCs/>
          <w:lang w:eastAsia="ko-KR"/>
        </w:rPr>
        <w:t>those operations</w:t>
      </w:r>
      <w:r w:rsidRPr="00A53384">
        <w:rPr>
          <w:rFonts w:ascii="Times" w:eastAsia="바탕" w:hAnsi="Times" w:cs="Times"/>
          <w:bCs/>
          <w:lang w:eastAsia="ko-KR"/>
        </w:rPr>
        <w:t>.</w:t>
      </w:r>
    </w:p>
    <w:p w14:paraId="61FF4E01" w14:textId="4BD0CEC4" w:rsidR="00233752" w:rsidRDefault="00233752" w:rsidP="00747980">
      <w:pPr>
        <w:rPr>
          <w:rFonts w:eastAsia="바탕체"/>
          <w:lang w:val="en-US" w:eastAsia="ko-KR"/>
        </w:rPr>
      </w:pPr>
    </w:p>
    <w:p w14:paraId="24990CCC" w14:textId="1AC03ECA" w:rsidR="008F6A5E" w:rsidRDefault="008F6A5E" w:rsidP="00747980">
      <w:pPr>
        <w:rPr>
          <w:rFonts w:eastAsia="바탕체"/>
          <w:b/>
          <w:i/>
          <w:lang w:val="en-US" w:eastAsia="ko-KR"/>
        </w:rPr>
      </w:pPr>
      <w:r w:rsidRPr="008F6A5E">
        <w:rPr>
          <w:rFonts w:eastAsia="바탕체" w:hint="eastAsia"/>
          <w:b/>
          <w:i/>
          <w:lang w:val="en-US" w:eastAsia="ko-KR"/>
        </w:rPr>
        <w:t xml:space="preserve">Proposal 1: </w:t>
      </w:r>
      <w:r w:rsidRPr="008F6A5E">
        <w:rPr>
          <w:rFonts w:eastAsia="바탕체"/>
          <w:b/>
          <w:i/>
          <w:lang w:val="en-US" w:eastAsia="ko-KR"/>
        </w:rPr>
        <w:t xml:space="preserve">At least one of the NCR-MT’s carrier(s) should be within the set of carriers forwarded by the NCR-Fwd in the same frequency band. </w:t>
      </w:r>
    </w:p>
    <w:p w14:paraId="3FCCDE27" w14:textId="7F2BDAB3" w:rsidR="009B1D93" w:rsidRPr="005B0492" w:rsidRDefault="009B1D93" w:rsidP="00747980">
      <w:pPr>
        <w:rPr>
          <w:rFonts w:eastAsia="바탕체"/>
          <w:b/>
          <w:i/>
          <w:lang w:val="en-US" w:eastAsia="ko-KR"/>
        </w:rPr>
      </w:pPr>
      <w:r>
        <w:rPr>
          <w:rFonts w:eastAsia="바탕체" w:hint="eastAsia"/>
          <w:b/>
          <w:i/>
          <w:lang w:val="en-US" w:eastAsia="ko-KR"/>
        </w:rPr>
        <w:lastRenderedPageBreak/>
        <w:t xml:space="preserve">Proposal 2: </w:t>
      </w:r>
      <w:r w:rsidR="005B0492">
        <w:rPr>
          <w:rFonts w:eastAsia="바탕체"/>
          <w:b/>
          <w:i/>
          <w:lang w:val="en-US" w:eastAsia="ko-KR"/>
        </w:rPr>
        <w:t>Study whether side control information is indicated independently or commonly for the multi-carrier within same frequency band.</w:t>
      </w:r>
    </w:p>
    <w:p w14:paraId="748DC7F9" w14:textId="77777777" w:rsidR="008F6A5E" w:rsidRDefault="008F6A5E" w:rsidP="00747980">
      <w:pPr>
        <w:rPr>
          <w:rFonts w:eastAsia="바탕체"/>
          <w:lang w:val="en-US" w:eastAsia="ko-KR"/>
        </w:rPr>
      </w:pPr>
    </w:p>
    <w:p w14:paraId="1A605D40" w14:textId="4F39604C" w:rsidR="00233752" w:rsidRDefault="00320F15" w:rsidP="00233752">
      <w:pPr>
        <w:jc w:val="center"/>
        <w:rPr>
          <w:rFonts w:eastAsia="바탕체"/>
          <w:lang w:val="en-US" w:eastAsia="ko-KR"/>
        </w:rPr>
      </w:pPr>
      <w:r w:rsidRPr="00320F15">
        <w:rPr>
          <w:noProof/>
          <w:lang w:val="en-US" w:eastAsia="ko-KR"/>
        </w:rPr>
        <w:drawing>
          <wp:inline distT="0" distB="0" distL="0" distR="0" wp14:anchorId="6730132E" wp14:editId="3A5CC82B">
            <wp:extent cx="5086350" cy="14478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86350" cy="1447800"/>
                    </a:xfrm>
                    <a:prstGeom prst="rect">
                      <a:avLst/>
                    </a:prstGeom>
                  </pic:spPr>
                </pic:pic>
              </a:graphicData>
            </a:graphic>
          </wp:inline>
        </w:drawing>
      </w:r>
    </w:p>
    <w:p w14:paraId="17C3D4A3" w14:textId="6EF0181A" w:rsidR="00233752" w:rsidRPr="00050417" w:rsidRDefault="00233752" w:rsidP="00233752">
      <w:pPr>
        <w:jc w:val="center"/>
        <w:rPr>
          <w:rFonts w:eastAsia="바탕체"/>
          <w:b/>
          <w:lang w:val="en-US" w:eastAsia="ko-KR"/>
        </w:rPr>
      </w:pPr>
      <w:r w:rsidRPr="00050417">
        <w:rPr>
          <w:rFonts w:eastAsia="바탕체"/>
          <w:b/>
          <w:lang w:val="en-US" w:eastAsia="ko-KR"/>
        </w:rPr>
        <w:t xml:space="preserve">Figure 1. </w:t>
      </w:r>
      <w:r w:rsidR="00BA3C4E" w:rsidRPr="00050417">
        <w:rPr>
          <w:rFonts w:eastAsia="바탕체"/>
          <w:b/>
          <w:lang w:val="en-US" w:eastAsia="ko-KR"/>
        </w:rPr>
        <w:t>An example of multi-carrier operation of NCR</w:t>
      </w:r>
    </w:p>
    <w:p w14:paraId="6D5698D4" w14:textId="77777777" w:rsidR="00233752" w:rsidRDefault="00233752" w:rsidP="00747980">
      <w:pPr>
        <w:rPr>
          <w:rFonts w:eastAsia="바탕체"/>
          <w:lang w:val="en-US" w:eastAsia="ko-KR"/>
        </w:rPr>
      </w:pPr>
    </w:p>
    <w:p w14:paraId="233507DA" w14:textId="085AF1D3" w:rsidR="00993EFC" w:rsidRPr="004459FC" w:rsidRDefault="00993EFC" w:rsidP="00993EFC">
      <w:pPr>
        <w:pStyle w:val="2"/>
        <w:rPr>
          <w:rFonts w:cs="Arial"/>
          <w:szCs w:val="28"/>
        </w:rPr>
      </w:pPr>
      <w:r>
        <w:rPr>
          <w:rFonts w:cs="Arial"/>
          <w:szCs w:val="28"/>
        </w:rPr>
        <w:t>TDM/non-TDM operation</w:t>
      </w:r>
    </w:p>
    <w:p w14:paraId="0B8F9DB5" w14:textId="4F38397B" w:rsidR="007611FB" w:rsidRDefault="005B0492" w:rsidP="005B0492">
      <w:pPr>
        <w:rPr>
          <w:rFonts w:eastAsia="바탕체"/>
          <w:lang w:val="en-US" w:eastAsia="ko-KR"/>
        </w:rPr>
      </w:pPr>
      <w:r>
        <w:rPr>
          <w:rFonts w:eastAsia="바탕체" w:hint="eastAsia"/>
          <w:lang w:val="en-US" w:eastAsia="ko-KR"/>
        </w:rPr>
        <w:t>In last RAN1 #109-e</w:t>
      </w:r>
      <w:r>
        <w:rPr>
          <w:rFonts w:eastAsia="바탕체"/>
          <w:lang w:val="en-US" w:eastAsia="ko-KR"/>
        </w:rPr>
        <w:t xml:space="preserve"> meeting</w:t>
      </w:r>
      <w:r>
        <w:rPr>
          <w:rFonts w:eastAsia="바탕체" w:hint="eastAsia"/>
          <w:lang w:val="en-US" w:eastAsia="ko-KR"/>
        </w:rPr>
        <w:t xml:space="preserve">, </w:t>
      </w:r>
      <w:r>
        <w:rPr>
          <w:rFonts w:eastAsia="바탕체"/>
          <w:lang w:val="en-US" w:eastAsia="ko-KR"/>
        </w:rPr>
        <w:t>whether the C-link and backhaul link of NCR should be based on TDM operation or simultaneous operation for both of the uplink and the downlink was discussed</w:t>
      </w:r>
      <w:r w:rsidR="00BA3C4E">
        <w:rPr>
          <w:rFonts w:eastAsia="바탕체"/>
          <w:lang w:val="en-US" w:eastAsia="ko-KR"/>
        </w:rPr>
        <w:t xml:space="preserve"> [2]</w:t>
      </w:r>
      <w:r>
        <w:rPr>
          <w:rFonts w:eastAsia="바탕체"/>
          <w:lang w:val="en-US" w:eastAsia="ko-KR"/>
        </w:rPr>
        <w:t xml:space="preserve">. </w:t>
      </w:r>
    </w:p>
    <w:p w14:paraId="6CAE3E22" w14:textId="77777777" w:rsidR="00F713D9" w:rsidRDefault="00F713D9" w:rsidP="00747980">
      <w:pPr>
        <w:rPr>
          <w:rFonts w:eastAsia="바탕체"/>
          <w:lang w:val="en-US" w:eastAsia="ko-KR"/>
        </w:rPr>
      </w:pPr>
    </w:p>
    <w:p w14:paraId="187FFEC2" w14:textId="77777777" w:rsidR="00F713D9" w:rsidRPr="009029F8" w:rsidRDefault="00F713D9" w:rsidP="00747980">
      <w:pPr>
        <w:rPr>
          <w:rFonts w:eastAsia="바탕체"/>
          <w:b/>
          <w:u w:val="single"/>
          <w:lang w:val="en-US" w:eastAsia="ko-KR"/>
        </w:rPr>
      </w:pPr>
      <w:r w:rsidRPr="009029F8">
        <w:rPr>
          <w:rFonts w:eastAsia="바탕체"/>
          <w:b/>
          <w:u w:val="single"/>
          <w:lang w:val="en-US" w:eastAsia="ko-KR"/>
        </w:rPr>
        <w:t>TDM operation between DL of C-link and DL of backhaul link</w:t>
      </w:r>
    </w:p>
    <w:p w14:paraId="1B480F79" w14:textId="77777777" w:rsidR="000438BF" w:rsidRDefault="000438BF" w:rsidP="00747980">
      <w:pPr>
        <w:rPr>
          <w:rFonts w:eastAsia="바탕체"/>
          <w:lang w:val="en-US" w:eastAsia="ko-KR"/>
        </w:rPr>
      </w:pPr>
    </w:p>
    <w:p w14:paraId="4E08C747" w14:textId="08F23718" w:rsidR="005B0492" w:rsidRDefault="005B0492" w:rsidP="00747980">
      <w:pPr>
        <w:rPr>
          <w:rFonts w:eastAsia="바탕체"/>
          <w:lang w:val="en-US" w:eastAsia="ko-KR"/>
        </w:rPr>
      </w:pPr>
      <w:r>
        <w:rPr>
          <w:rFonts w:eastAsia="바탕체" w:hint="eastAsia"/>
          <w:lang w:val="en-US" w:eastAsia="ko-KR"/>
        </w:rPr>
        <w:t xml:space="preserve">It is quite </w:t>
      </w:r>
      <w:r>
        <w:rPr>
          <w:rFonts w:eastAsia="바탕체"/>
          <w:lang w:val="en-US" w:eastAsia="ko-KR"/>
        </w:rPr>
        <w:t>questionable</w:t>
      </w:r>
      <w:r>
        <w:rPr>
          <w:rFonts w:eastAsia="바탕체" w:hint="eastAsia"/>
          <w:lang w:val="en-US" w:eastAsia="ko-KR"/>
        </w:rPr>
        <w:t xml:space="preserve"> </w:t>
      </w:r>
      <w:r>
        <w:rPr>
          <w:rFonts w:eastAsia="바탕체"/>
          <w:lang w:val="en-US" w:eastAsia="ko-KR"/>
        </w:rPr>
        <w:t xml:space="preserve">for us that supporting TDM operation for the downlink of C-link and the downlink of backhaul link is helpful in terms of cost efficiency. Even though, at least the resources that potentially SS/PBCH block can be transmitted needs to be discussed when TDM operation of downlink between C-link and backhaul link is considered. By definition of TDM operation, NCR-MT and NCR-Fwd cannot operate simultaneously on the resource, which is reception of SS/PBCH block for NCR-MT and the downlink forwarding for NCR-Fwd. Therefore, the resource needs to be separated for NCR on which NCR-MT receives SS/PBCH block and </w:t>
      </w:r>
      <w:r w:rsidR="005402EA">
        <w:rPr>
          <w:rFonts w:eastAsia="바탕체"/>
          <w:lang w:val="en-US" w:eastAsia="ko-KR"/>
        </w:rPr>
        <w:t>NCR-Fwd forwards the SS/PBCH block. One of the simplest solution that can be considered is differentiating the SSB indices for the reception of NCR-MT and the forwarding of NCR-Fwd.</w:t>
      </w:r>
    </w:p>
    <w:p w14:paraId="4EAECE81" w14:textId="123C9D4D" w:rsidR="00993EFC" w:rsidRDefault="00993EFC" w:rsidP="00747980">
      <w:pPr>
        <w:rPr>
          <w:rFonts w:eastAsia="바탕체"/>
          <w:lang w:val="en-US" w:eastAsia="ko-KR"/>
        </w:rPr>
      </w:pPr>
    </w:p>
    <w:p w14:paraId="40EA9668" w14:textId="5726E9D3" w:rsidR="00F713D9" w:rsidRPr="009029F8" w:rsidRDefault="00F713D9" w:rsidP="00F713D9">
      <w:pPr>
        <w:rPr>
          <w:rFonts w:eastAsia="바탕체"/>
          <w:b/>
          <w:u w:val="single"/>
          <w:lang w:val="en-US" w:eastAsia="ko-KR"/>
        </w:rPr>
      </w:pPr>
      <w:r w:rsidRPr="009029F8">
        <w:rPr>
          <w:rFonts w:eastAsia="바탕체"/>
          <w:b/>
          <w:u w:val="single"/>
          <w:lang w:val="en-US" w:eastAsia="ko-KR"/>
        </w:rPr>
        <w:t>TDM operation between UL of C-link and UL of backhaul link</w:t>
      </w:r>
    </w:p>
    <w:p w14:paraId="2C8C3E8A" w14:textId="77777777" w:rsidR="000438BF" w:rsidRPr="005402EA" w:rsidRDefault="000438BF" w:rsidP="00747980">
      <w:pPr>
        <w:rPr>
          <w:rFonts w:eastAsia="바탕체"/>
          <w:lang w:val="en-US" w:eastAsia="ko-KR"/>
        </w:rPr>
      </w:pPr>
    </w:p>
    <w:p w14:paraId="7CD26AA2" w14:textId="4CE10BF6" w:rsidR="005402EA" w:rsidRDefault="005402EA" w:rsidP="00747980">
      <w:pPr>
        <w:rPr>
          <w:rFonts w:eastAsia="바탕체"/>
          <w:lang w:val="en-US" w:eastAsia="ko-KR"/>
        </w:rPr>
      </w:pPr>
      <w:r>
        <w:rPr>
          <w:rFonts w:eastAsia="바탕체" w:hint="eastAsia"/>
          <w:lang w:val="en-US" w:eastAsia="ko-KR"/>
        </w:rPr>
        <w:t xml:space="preserve">To support TDM operation between uplink of C-link and that of backhaul link, </w:t>
      </w:r>
      <w:r>
        <w:rPr>
          <w:rFonts w:eastAsia="바탕체"/>
          <w:lang w:val="en-US" w:eastAsia="ko-KR"/>
        </w:rPr>
        <w:t xml:space="preserve">NCR operation for following case should be considered; NCR-Fwd is indicated/determined to be ON for a certain time resource and NCR-MT is scheduled for the uplink transmission on the very same resource. It is reasonable assumption that the most of uplink transmission of NCR is controlled by network via ON/OFF indication and uplink scheduling therefore uplink collision of NCR-MT and NCR-Fwd is avoided. However considering the resources for the PRACH transmission, it needs to be discussed that avoidance of conflict on the time resource that NCR-MT transmits PRACH and NCR-Fwd </w:t>
      </w:r>
      <w:r w:rsidR="005C5FF3">
        <w:rPr>
          <w:rFonts w:eastAsia="바탕체"/>
          <w:lang w:val="en-US" w:eastAsia="ko-KR"/>
        </w:rPr>
        <w:t xml:space="preserve">forwards PRACH from serving UEs </w:t>
      </w:r>
      <w:r>
        <w:rPr>
          <w:rFonts w:eastAsia="바탕체"/>
          <w:lang w:val="en-US" w:eastAsia="ko-KR"/>
        </w:rPr>
        <w:t>since the PRACH resource that NCR-MT potentially transmit</w:t>
      </w:r>
      <w:r w:rsidR="00AC1EE7">
        <w:rPr>
          <w:rFonts w:eastAsia="바탕체"/>
          <w:lang w:val="en-US" w:eastAsia="ko-KR"/>
        </w:rPr>
        <w:t>s</w:t>
      </w:r>
      <w:r>
        <w:rPr>
          <w:rFonts w:eastAsia="바탕체"/>
          <w:lang w:val="en-US" w:eastAsia="ko-KR"/>
        </w:rPr>
        <w:t xml:space="preserve"> PRACH and the PRACH resource that NCR-Fwd may forward is shared.</w:t>
      </w:r>
    </w:p>
    <w:p w14:paraId="3D9BC700" w14:textId="77777777" w:rsidR="00D45A0C" w:rsidRDefault="00D45A0C" w:rsidP="00747980">
      <w:pPr>
        <w:rPr>
          <w:rFonts w:eastAsia="바탕체"/>
          <w:lang w:val="en-US" w:eastAsia="ko-KR"/>
        </w:rPr>
      </w:pPr>
    </w:p>
    <w:p w14:paraId="44476B61" w14:textId="645BB4D9" w:rsidR="00D87D11" w:rsidRPr="00D87D11" w:rsidRDefault="00CF5A0B" w:rsidP="00747980">
      <w:pPr>
        <w:rPr>
          <w:rFonts w:eastAsia="바탕체"/>
          <w:b/>
          <w:i/>
          <w:lang w:val="en-US" w:eastAsia="ko-KR"/>
        </w:rPr>
      </w:pPr>
      <w:r>
        <w:rPr>
          <w:rFonts w:eastAsia="바탕체" w:hint="eastAsia"/>
          <w:b/>
          <w:i/>
          <w:lang w:val="en-US" w:eastAsia="ko-KR"/>
        </w:rPr>
        <w:t>Proposal 3</w:t>
      </w:r>
      <w:r w:rsidR="00D87D11" w:rsidRPr="00D87D11">
        <w:rPr>
          <w:rFonts w:eastAsia="바탕체" w:hint="eastAsia"/>
          <w:b/>
          <w:i/>
          <w:lang w:val="en-US" w:eastAsia="ko-KR"/>
        </w:rPr>
        <w:t xml:space="preserve">: </w:t>
      </w:r>
      <w:r w:rsidR="005C5FF3">
        <w:rPr>
          <w:rFonts w:eastAsia="바탕체"/>
          <w:b/>
          <w:i/>
          <w:lang w:val="en-US" w:eastAsia="ko-KR"/>
        </w:rPr>
        <w:t>To support TDM operation for uplink of C-link and backhaul link, the behavior of NCR for the cell-specific resources should be discussed.</w:t>
      </w:r>
    </w:p>
    <w:p w14:paraId="54869CA1" w14:textId="77777777" w:rsidR="004C1A0A" w:rsidRPr="005C5FF3" w:rsidRDefault="004C1A0A" w:rsidP="004C1A0A">
      <w:pPr>
        <w:rPr>
          <w:rFonts w:eastAsia="바탕체"/>
          <w:lang w:val="en-US" w:eastAsia="ko-KR"/>
        </w:rPr>
      </w:pPr>
    </w:p>
    <w:p w14:paraId="603107DA" w14:textId="7E4429F8" w:rsidR="00E142E6" w:rsidRDefault="00E142E6" w:rsidP="00E142E6">
      <w:pPr>
        <w:pStyle w:val="1"/>
      </w:pPr>
      <w:r>
        <w:lastRenderedPageBreak/>
        <w:t>Side control information for NCR</w:t>
      </w:r>
    </w:p>
    <w:p w14:paraId="33777C55" w14:textId="741B1C6A" w:rsidR="00E142E6" w:rsidRPr="004459FC" w:rsidRDefault="00E142E6" w:rsidP="00E142E6">
      <w:pPr>
        <w:pStyle w:val="2"/>
        <w:rPr>
          <w:rFonts w:cs="Arial"/>
          <w:szCs w:val="28"/>
        </w:rPr>
      </w:pPr>
      <w:r>
        <w:rPr>
          <w:rFonts w:cs="Arial"/>
          <w:szCs w:val="28"/>
        </w:rPr>
        <w:t>Beam</w:t>
      </w:r>
      <w:r w:rsidRPr="004459FC">
        <w:rPr>
          <w:rFonts w:cs="Arial"/>
          <w:szCs w:val="28"/>
        </w:rPr>
        <w:t xml:space="preserve"> information</w:t>
      </w:r>
    </w:p>
    <w:p w14:paraId="60255D41" w14:textId="29B8C173" w:rsidR="005C5FF3" w:rsidRDefault="005C5FF3" w:rsidP="00832653">
      <w:pPr>
        <w:rPr>
          <w:rFonts w:eastAsia="바탕체"/>
          <w:lang w:val="en-US" w:eastAsia="ko-KR"/>
        </w:rPr>
      </w:pPr>
      <w:r>
        <w:rPr>
          <w:rFonts w:eastAsia="바탕체" w:hint="eastAsia"/>
          <w:lang w:val="en-US" w:eastAsia="ko-KR"/>
        </w:rPr>
        <w:t xml:space="preserve">In this section, our view for the beam adaptation for </w:t>
      </w:r>
      <w:r>
        <w:rPr>
          <w:rFonts w:eastAsia="바탕체"/>
          <w:lang w:val="en-US" w:eastAsia="ko-KR"/>
        </w:rPr>
        <w:t xml:space="preserve">the </w:t>
      </w:r>
      <w:r>
        <w:rPr>
          <w:rFonts w:eastAsia="바탕체" w:hint="eastAsia"/>
          <w:lang w:val="en-US" w:eastAsia="ko-KR"/>
        </w:rPr>
        <w:t>NCR</w:t>
      </w:r>
      <w:r>
        <w:rPr>
          <w:rFonts w:eastAsia="바탕체"/>
          <w:lang w:val="en-US" w:eastAsia="ko-KR"/>
        </w:rPr>
        <w:t xml:space="preserve"> deployed environment</w:t>
      </w:r>
      <w:r>
        <w:rPr>
          <w:rFonts w:eastAsia="바탕체" w:hint="eastAsia"/>
          <w:lang w:val="en-US" w:eastAsia="ko-KR"/>
        </w:rPr>
        <w:t xml:space="preserve"> is provided.</w:t>
      </w:r>
    </w:p>
    <w:p w14:paraId="74D3F15E" w14:textId="3B021281" w:rsidR="005C5FF3" w:rsidRDefault="005C5FF3" w:rsidP="00832653">
      <w:pPr>
        <w:rPr>
          <w:rFonts w:eastAsia="바탕체"/>
          <w:lang w:val="en-US" w:eastAsia="ko-KR"/>
        </w:rPr>
      </w:pPr>
      <w:r>
        <w:rPr>
          <w:rFonts w:eastAsia="바탕체"/>
          <w:lang w:val="en-US" w:eastAsia="ko-KR"/>
        </w:rPr>
        <w:t>For better explanation, specific example is considered. C</w:t>
      </w:r>
      <w:r>
        <w:rPr>
          <w:rFonts w:eastAsia="바탕체" w:hint="eastAsia"/>
          <w:lang w:val="en-US" w:eastAsia="ko-KR"/>
        </w:rPr>
        <w:t xml:space="preserve">onsidering </w:t>
      </w:r>
      <w:r>
        <w:rPr>
          <w:rFonts w:eastAsia="바탕체"/>
          <w:lang w:val="en-US" w:eastAsia="ko-KR"/>
        </w:rPr>
        <w:t>the downlink beamforming for transmission of gNB is based on the finite number of directions, let us say 4, and the NCR-Fwd has finite number of directions for the beamforming of downlink transmission which is 4, then the effective number of beams for the cell is equal to 8. Those 8 beams can be differentiated by different SSB indices.</w:t>
      </w:r>
    </w:p>
    <w:p w14:paraId="1DD36E00" w14:textId="0C7026B5" w:rsidR="005C5FF3" w:rsidRDefault="005C5FF3" w:rsidP="00832653">
      <w:pPr>
        <w:rPr>
          <w:rFonts w:eastAsia="바탕체"/>
          <w:lang w:val="en-US" w:eastAsia="ko-KR"/>
        </w:rPr>
      </w:pPr>
      <w:r>
        <w:rPr>
          <w:rFonts w:eastAsia="바탕체" w:hint="eastAsia"/>
          <w:lang w:val="en-US" w:eastAsia="ko-KR"/>
        </w:rPr>
        <w:t xml:space="preserve">This example </w:t>
      </w:r>
      <w:r>
        <w:rPr>
          <w:rFonts w:eastAsia="바탕체"/>
          <w:lang w:val="en-US" w:eastAsia="ko-KR"/>
        </w:rPr>
        <w:t xml:space="preserve">for beamforming operation </w:t>
      </w:r>
      <w:r>
        <w:rPr>
          <w:rFonts w:eastAsia="바탕체" w:hint="eastAsia"/>
          <w:lang w:val="en-US" w:eastAsia="ko-KR"/>
        </w:rPr>
        <w:t>is shown in Figure 2 and Table 1</w:t>
      </w:r>
      <w:r>
        <w:rPr>
          <w:rFonts w:eastAsia="바탕체"/>
          <w:lang w:val="en-US" w:eastAsia="ko-KR"/>
        </w:rPr>
        <w:t xml:space="preserve">. </w:t>
      </w:r>
      <w:r w:rsidRPr="005C5FF3">
        <w:rPr>
          <w:rFonts w:eastAsia="바탕체"/>
          <w:lang w:val="en-US" w:eastAsia="ko-KR"/>
        </w:rPr>
        <w:t xml:space="preserve">In the example of Figure 2 and Table 1, four different </w:t>
      </w:r>
      <w:r>
        <w:rPr>
          <w:rFonts w:eastAsia="바탕체"/>
          <w:lang w:val="en-US" w:eastAsia="ko-KR"/>
        </w:rPr>
        <w:t>downlink</w:t>
      </w:r>
      <w:r w:rsidRPr="005C5FF3">
        <w:rPr>
          <w:rFonts w:eastAsia="바탕체"/>
          <w:lang w:val="en-US" w:eastAsia="ko-KR"/>
        </w:rPr>
        <w:t xml:space="preserve"> beam directions transmitted directly from the gNB through SSB</w:t>
      </w:r>
      <w:r>
        <w:rPr>
          <w:rFonts w:eastAsia="바탕체"/>
          <w:lang w:val="en-US" w:eastAsia="ko-KR"/>
        </w:rPr>
        <w:t xml:space="preserve"> </w:t>
      </w:r>
      <w:r w:rsidRPr="005C5FF3">
        <w:rPr>
          <w:rFonts w:eastAsia="바탕체"/>
          <w:lang w:val="en-US" w:eastAsia="ko-KR"/>
        </w:rPr>
        <w:t xml:space="preserve">#0, #1, #2, and 3 are distinguished, and </w:t>
      </w:r>
      <w:r w:rsidR="002B2462">
        <w:rPr>
          <w:rFonts w:eastAsia="바탕체"/>
          <w:lang w:val="en-US" w:eastAsia="ko-KR"/>
        </w:rPr>
        <w:t>f</w:t>
      </w:r>
      <w:r w:rsidRPr="005C5FF3">
        <w:rPr>
          <w:rFonts w:eastAsia="바탕체"/>
          <w:lang w:val="en-US" w:eastAsia="ko-KR"/>
        </w:rPr>
        <w:t>our DL beam directions forwarded and transmitted by NCR-Fwd</w:t>
      </w:r>
      <w:r w:rsidR="002B2462">
        <w:rPr>
          <w:rFonts w:eastAsia="바탕체"/>
          <w:lang w:val="en-US" w:eastAsia="ko-KR"/>
        </w:rPr>
        <w:t xml:space="preserve">, i.e., </w:t>
      </w:r>
      <w:r w:rsidR="002B2462" w:rsidRPr="005C5FF3">
        <w:rPr>
          <w:rFonts w:eastAsia="바탕체"/>
          <w:lang w:val="en-US" w:eastAsia="ko-KR"/>
        </w:rPr>
        <w:t>SSB</w:t>
      </w:r>
      <w:r w:rsidR="002B2462">
        <w:rPr>
          <w:rFonts w:eastAsia="바탕체"/>
          <w:lang w:val="en-US" w:eastAsia="ko-KR"/>
        </w:rPr>
        <w:t xml:space="preserve"> </w:t>
      </w:r>
      <w:r w:rsidR="002B2462" w:rsidRPr="005C5FF3">
        <w:rPr>
          <w:rFonts w:eastAsia="바탕체"/>
          <w:lang w:val="en-US" w:eastAsia="ko-KR"/>
        </w:rPr>
        <w:t>#4, #5, #6, #7</w:t>
      </w:r>
      <w:r w:rsidR="002B2462">
        <w:rPr>
          <w:rFonts w:eastAsia="바탕체"/>
          <w:lang w:val="en-US" w:eastAsia="ko-KR"/>
        </w:rPr>
        <w:t>,</w:t>
      </w:r>
      <w:r w:rsidRPr="005C5FF3">
        <w:rPr>
          <w:rFonts w:eastAsia="바탕체"/>
          <w:lang w:val="en-US" w:eastAsia="ko-KR"/>
        </w:rPr>
        <w:t xml:space="preserve"> can be distinguished. The UE </w:t>
      </w:r>
      <w:r w:rsidR="002B2462">
        <w:rPr>
          <w:rFonts w:eastAsia="바탕체"/>
          <w:lang w:val="en-US" w:eastAsia="ko-KR"/>
        </w:rPr>
        <w:t xml:space="preserve">can perform measurement </w:t>
      </w:r>
      <w:r w:rsidRPr="005C5FF3">
        <w:rPr>
          <w:rFonts w:eastAsia="바탕체"/>
          <w:lang w:val="en-US" w:eastAsia="ko-KR"/>
        </w:rPr>
        <w:t>on the direct link from the gNB through SSB #0</w:t>
      </w:r>
      <w:r w:rsidR="002B2462">
        <w:rPr>
          <w:rFonts w:eastAsia="바탕체"/>
          <w:lang w:val="en-US" w:eastAsia="ko-KR"/>
        </w:rPr>
        <w:t xml:space="preserve"> </w:t>
      </w:r>
      <w:r w:rsidRPr="005C5FF3">
        <w:rPr>
          <w:rFonts w:eastAsia="바탕체"/>
          <w:lang w:val="en-US" w:eastAsia="ko-KR"/>
        </w:rPr>
        <w:t>~</w:t>
      </w:r>
      <w:r w:rsidR="002B2462">
        <w:rPr>
          <w:rFonts w:eastAsia="바탕체"/>
          <w:lang w:val="en-US" w:eastAsia="ko-KR"/>
        </w:rPr>
        <w:t xml:space="preserve"> </w:t>
      </w:r>
      <w:r w:rsidRPr="005C5FF3">
        <w:rPr>
          <w:rFonts w:eastAsia="바탕체"/>
          <w:lang w:val="en-US" w:eastAsia="ko-KR"/>
        </w:rPr>
        <w:t xml:space="preserve">#3, and </w:t>
      </w:r>
      <w:r w:rsidR="002B2462">
        <w:rPr>
          <w:rFonts w:eastAsia="바탕체"/>
          <w:lang w:val="en-US" w:eastAsia="ko-KR"/>
        </w:rPr>
        <w:t xml:space="preserve">the UE can also perform measurement </w:t>
      </w:r>
      <w:r w:rsidRPr="005C5FF3">
        <w:rPr>
          <w:rFonts w:eastAsia="바탕체"/>
          <w:lang w:val="en-US" w:eastAsia="ko-KR"/>
        </w:rPr>
        <w:t xml:space="preserve">on the forwarding link </w:t>
      </w:r>
      <w:r w:rsidR="002B2462">
        <w:rPr>
          <w:rFonts w:eastAsia="바탕체"/>
          <w:lang w:val="en-US" w:eastAsia="ko-KR"/>
        </w:rPr>
        <w:t>from</w:t>
      </w:r>
      <w:r w:rsidRPr="005C5FF3">
        <w:rPr>
          <w:rFonts w:eastAsia="바탕체"/>
          <w:lang w:val="en-US" w:eastAsia="ko-KR"/>
        </w:rPr>
        <w:t xml:space="preserve"> NCR-Fwd through SSB #4</w:t>
      </w:r>
      <w:r w:rsidR="002B2462">
        <w:rPr>
          <w:rFonts w:eastAsia="바탕체"/>
          <w:lang w:val="en-US" w:eastAsia="ko-KR"/>
        </w:rPr>
        <w:t xml:space="preserve"> </w:t>
      </w:r>
      <w:r w:rsidRPr="005C5FF3">
        <w:rPr>
          <w:rFonts w:eastAsia="바탕체"/>
          <w:lang w:val="en-US" w:eastAsia="ko-KR"/>
        </w:rPr>
        <w:t>~</w:t>
      </w:r>
      <w:r w:rsidR="002B2462">
        <w:rPr>
          <w:rFonts w:eastAsia="바탕체"/>
          <w:lang w:val="en-US" w:eastAsia="ko-KR"/>
        </w:rPr>
        <w:t xml:space="preserve"> </w:t>
      </w:r>
      <w:r w:rsidRPr="005C5FF3">
        <w:rPr>
          <w:rFonts w:eastAsia="바탕체"/>
          <w:lang w:val="en-US" w:eastAsia="ko-KR"/>
        </w:rPr>
        <w:t>#7.</w:t>
      </w:r>
    </w:p>
    <w:p w14:paraId="78346DA7" w14:textId="1B041DDD" w:rsidR="002B2462" w:rsidRDefault="002B2462" w:rsidP="00832653">
      <w:pPr>
        <w:rPr>
          <w:rFonts w:eastAsia="바탕체"/>
          <w:lang w:val="en-US" w:eastAsia="ko-KR"/>
        </w:rPr>
      </w:pPr>
      <w:r>
        <w:rPr>
          <w:rFonts w:eastAsia="바탕체" w:hint="eastAsia"/>
          <w:lang w:val="en-US" w:eastAsia="ko-KR"/>
        </w:rPr>
        <w:t xml:space="preserve">On the </w:t>
      </w:r>
      <w:r>
        <w:rPr>
          <w:rFonts w:eastAsia="바탕체"/>
          <w:lang w:val="en-US" w:eastAsia="ko-KR"/>
        </w:rPr>
        <w:t xml:space="preserve">time </w:t>
      </w:r>
      <w:r>
        <w:rPr>
          <w:rFonts w:eastAsia="바탕체" w:hint="eastAsia"/>
          <w:lang w:val="en-US" w:eastAsia="ko-KR"/>
        </w:rPr>
        <w:t xml:space="preserve">resource that SSB #0, #1, #2, </w:t>
      </w:r>
      <w:r w:rsidR="00BA3C4E">
        <w:rPr>
          <w:rFonts w:eastAsia="바탕체"/>
          <w:lang w:val="en-US" w:eastAsia="ko-KR"/>
        </w:rPr>
        <w:t xml:space="preserve">and </w:t>
      </w:r>
      <w:r>
        <w:rPr>
          <w:rFonts w:eastAsia="바탕체" w:hint="eastAsia"/>
          <w:lang w:val="en-US" w:eastAsia="ko-KR"/>
        </w:rPr>
        <w:t xml:space="preserve">#3 is transmitted, gNB can transmit downlink </w:t>
      </w:r>
      <w:r>
        <w:rPr>
          <w:rFonts w:eastAsia="바탕체"/>
          <w:lang w:val="en-US" w:eastAsia="ko-KR"/>
        </w:rPr>
        <w:t xml:space="preserve">on different directions </w:t>
      </w:r>
      <w:r>
        <w:rPr>
          <w:rFonts w:eastAsia="바탕체" w:hint="eastAsia"/>
          <w:lang w:val="en-US" w:eastAsia="ko-KR"/>
        </w:rPr>
        <w:t xml:space="preserve">by applying Tx beam </w:t>
      </w:r>
      <w:r>
        <w:rPr>
          <w:rFonts w:eastAsia="바탕체"/>
          <w:lang w:val="en-US" w:eastAsia="ko-KR"/>
        </w:rPr>
        <w:t>0, 1, 2,</w:t>
      </w:r>
      <w:r w:rsidR="00BA3C4E">
        <w:rPr>
          <w:rFonts w:eastAsia="바탕체"/>
          <w:lang w:val="en-US" w:eastAsia="ko-KR"/>
        </w:rPr>
        <w:t xml:space="preserve"> and</w:t>
      </w:r>
      <w:r>
        <w:rPr>
          <w:rFonts w:eastAsia="바탕체"/>
          <w:lang w:val="en-US" w:eastAsia="ko-KR"/>
        </w:rPr>
        <w:t xml:space="preserve"> 3. In that specific resources, NCR-Fwd needs not to be operated (i.e., OFF operation of forwarding link) for preventing the signal transmitted on the direct link from gNB and the signal transmitted on the forwarding link from the NCR-Fwd to be combined.</w:t>
      </w:r>
    </w:p>
    <w:p w14:paraId="36F06967" w14:textId="641CCDBA" w:rsidR="002B2462" w:rsidRDefault="002B2462" w:rsidP="00076335">
      <w:pPr>
        <w:rPr>
          <w:rFonts w:eastAsia="바탕체"/>
          <w:lang w:val="en-US" w:eastAsia="ko-KR"/>
        </w:rPr>
      </w:pPr>
      <w:r>
        <w:rPr>
          <w:rFonts w:eastAsia="바탕체" w:hint="eastAsia"/>
          <w:lang w:val="en-US" w:eastAsia="ko-KR"/>
        </w:rPr>
        <w:t>On the other hand, on the</w:t>
      </w:r>
      <w:r>
        <w:rPr>
          <w:rFonts w:eastAsia="바탕체"/>
          <w:lang w:val="en-US" w:eastAsia="ko-KR"/>
        </w:rPr>
        <w:t xml:space="preserve"> time resources that SSB #4, #5, #6, </w:t>
      </w:r>
      <w:r w:rsidR="00BA3C4E">
        <w:rPr>
          <w:rFonts w:eastAsia="바탕체"/>
          <w:lang w:val="en-US" w:eastAsia="ko-KR"/>
        </w:rPr>
        <w:t xml:space="preserve">and </w:t>
      </w:r>
      <w:r>
        <w:rPr>
          <w:rFonts w:eastAsia="바탕체"/>
          <w:lang w:val="en-US" w:eastAsia="ko-KR"/>
        </w:rPr>
        <w:t>#7 is transmitted, NCR-Fwd</w:t>
      </w:r>
      <w:r>
        <w:rPr>
          <w:rFonts w:eastAsia="바탕체" w:hint="eastAsia"/>
          <w:lang w:val="en-US" w:eastAsia="ko-KR"/>
        </w:rPr>
        <w:t xml:space="preserve"> can transmit downlink </w:t>
      </w:r>
      <w:r>
        <w:rPr>
          <w:rFonts w:eastAsia="바탕체"/>
          <w:lang w:val="en-US" w:eastAsia="ko-KR"/>
        </w:rPr>
        <w:t xml:space="preserve">via forwarding on different directions </w:t>
      </w:r>
      <w:r>
        <w:rPr>
          <w:rFonts w:eastAsia="바탕체" w:hint="eastAsia"/>
          <w:lang w:val="en-US" w:eastAsia="ko-KR"/>
        </w:rPr>
        <w:t>by applying Tx beam</w:t>
      </w:r>
      <w:r w:rsidR="00F32DCC">
        <w:rPr>
          <w:rFonts w:eastAsia="바탕체"/>
          <w:lang w:val="en-US" w:eastAsia="ko-KR"/>
        </w:rPr>
        <w:t xml:space="preserve"> A</w:t>
      </w:r>
      <w:r>
        <w:rPr>
          <w:rFonts w:eastAsia="바탕체"/>
          <w:lang w:val="en-US" w:eastAsia="ko-KR"/>
        </w:rPr>
        <w:t xml:space="preserve">, </w:t>
      </w:r>
      <w:r w:rsidR="00F32DCC">
        <w:rPr>
          <w:rFonts w:eastAsia="바탕체"/>
          <w:lang w:val="en-US" w:eastAsia="ko-KR"/>
        </w:rPr>
        <w:t>B</w:t>
      </w:r>
      <w:r>
        <w:rPr>
          <w:rFonts w:eastAsia="바탕체"/>
          <w:lang w:val="en-US" w:eastAsia="ko-KR"/>
        </w:rPr>
        <w:t xml:space="preserve">, </w:t>
      </w:r>
      <w:r w:rsidR="00F32DCC">
        <w:rPr>
          <w:rFonts w:eastAsia="바탕체"/>
          <w:lang w:val="en-US" w:eastAsia="ko-KR"/>
        </w:rPr>
        <w:t>C</w:t>
      </w:r>
      <w:r>
        <w:rPr>
          <w:rFonts w:eastAsia="바탕체"/>
          <w:lang w:val="en-US" w:eastAsia="ko-KR"/>
        </w:rPr>
        <w:t xml:space="preserve">, </w:t>
      </w:r>
      <w:r w:rsidR="00BA3C4E">
        <w:rPr>
          <w:rFonts w:eastAsia="바탕체"/>
          <w:lang w:val="en-US" w:eastAsia="ko-KR"/>
        </w:rPr>
        <w:t xml:space="preserve">and </w:t>
      </w:r>
      <w:r w:rsidR="00F32DCC">
        <w:rPr>
          <w:rFonts w:eastAsia="바탕체"/>
          <w:lang w:val="en-US" w:eastAsia="ko-KR"/>
        </w:rPr>
        <w:t>D</w:t>
      </w:r>
      <w:r>
        <w:rPr>
          <w:rFonts w:eastAsia="바탕체"/>
          <w:lang w:val="en-US" w:eastAsia="ko-KR"/>
        </w:rPr>
        <w:t xml:space="preserve">. In such case, on the time resource that SSB #4, #5, #6, </w:t>
      </w:r>
      <w:r w:rsidR="00BA3C4E">
        <w:rPr>
          <w:rFonts w:eastAsia="바탕체"/>
          <w:lang w:val="en-US" w:eastAsia="ko-KR"/>
        </w:rPr>
        <w:t xml:space="preserve">and </w:t>
      </w:r>
      <w:r>
        <w:rPr>
          <w:rFonts w:eastAsia="바탕체"/>
          <w:lang w:val="en-US" w:eastAsia="ko-KR"/>
        </w:rPr>
        <w:t xml:space="preserve">#7 is transmitted, </w:t>
      </w:r>
      <w:r w:rsidR="00076335">
        <w:rPr>
          <w:rFonts w:eastAsia="바탕체"/>
          <w:lang w:val="en-US" w:eastAsia="ko-KR"/>
        </w:rPr>
        <w:t xml:space="preserve">it can be considered that </w:t>
      </w:r>
      <w:r>
        <w:rPr>
          <w:rFonts w:eastAsia="바탕체"/>
          <w:lang w:val="en-US" w:eastAsia="ko-KR"/>
        </w:rPr>
        <w:t>gNB transmit</w:t>
      </w:r>
      <w:r w:rsidR="00076335">
        <w:rPr>
          <w:rFonts w:eastAsia="바탕체"/>
          <w:lang w:val="en-US" w:eastAsia="ko-KR"/>
        </w:rPr>
        <w:t>s</w:t>
      </w:r>
      <w:r>
        <w:rPr>
          <w:rFonts w:eastAsia="바탕체"/>
          <w:lang w:val="en-US" w:eastAsia="ko-KR"/>
        </w:rPr>
        <w:t xml:space="preserve"> SSB for NCR-F</w:t>
      </w:r>
      <w:r w:rsidR="00076335">
        <w:rPr>
          <w:rFonts w:eastAsia="바탕체"/>
          <w:lang w:val="en-US" w:eastAsia="ko-KR"/>
        </w:rPr>
        <w:t xml:space="preserve">wd with the best beam direction. It is illustrated in the Figure 2 that the best beam direction for gNB to NCR is Tx beam 2 for gNB, therefore on the time resources that </w:t>
      </w:r>
      <w:r w:rsidR="00076335">
        <w:rPr>
          <w:rFonts w:eastAsia="바탕체" w:hint="eastAsia"/>
          <w:lang w:val="en-US" w:eastAsia="ko-KR"/>
        </w:rPr>
        <w:t>SSB #</w:t>
      </w:r>
      <w:r w:rsidR="00225142">
        <w:rPr>
          <w:rFonts w:eastAsia="바탕체"/>
          <w:lang w:val="en-US" w:eastAsia="ko-KR"/>
        </w:rPr>
        <w:t>4</w:t>
      </w:r>
      <w:r w:rsidR="00076335">
        <w:rPr>
          <w:rFonts w:eastAsia="바탕체" w:hint="eastAsia"/>
          <w:lang w:val="en-US" w:eastAsia="ko-KR"/>
        </w:rPr>
        <w:t>, #</w:t>
      </w:r>
      <w:r w:rsidR="00225142">
        <w:rPr>
          <w:rFonts w:eastAsia="바탕체"/>
          <w:lang w:val="en-US" w:eastAsia="ko-KR"/>
        </w:rPr>
        <w:t>5</w:t>
      </w:r>
      <w:r w:rsidR="00076335">
        <w:rPr>
          <w:rFonts w:eastAsia="바탕체" w:hint="eastAsia"/>
          <w:lang w:val="en-US" w:eastAsia="ko-KR"/>
        </w:rPr>
        <w:t>, #</w:t>
      </w:r>
      <w:r w:rsidR="00225142">
        <w:rPr>
          <w:rFonts w:eastAsia="바탕체"/>
          <w:lang w:val="en-US" w:eastAsia="ko-KR"/>
        </w:rPr>
        <w:t>6</w:t>
      </w:r>
      <w:r w:rsidR="00076335">
        <w:rPr>
          <w:rFonts w:eastAsia="바탕체" w:hint="eastAsia"/>
          <w:lang w:val="en-US" w:eastAsia="ko-KR"/>
        </w:rPr>
        <w:t xml:space="preserve">, </w:t>
      </w:r>
      <w:r w:rsidR="00BA3C4E">
        <w:rPr>
          <w:rFonts w:eastAsia="바탕체"/>
          <w:lang w:val="en-US" w:eastAsia="ko-KR"/>
        </w:rPr>
        <w:t xml:space="preserve">and </w:t>
      </w:r>
      <w:r w:rsidR="00076335">
        <w:rPr>
          <w:rFonts w:eastAsia="바탕체" w:hint="eastAsia"/>
          <w:lang w:val="en-US" w:eastAsia="ko-KR"/>
        </w:rPr>
        <w:t>#</w:t>
      </w:r>
      <w:r w:rsidR="00225142">
        <w:rPr>
          <w:rFonts w:eastAsia="바탕체"/>
          <w:lang w:val="en-US" w:eastAsia="ko-KR"/>
        </w:rPr>
        <w:t>7</w:t>
      </w:r>
      <w:r w:rsidR="00225142">
        <w:rPr>
          <w:rFonts w:eastAsia="바탕체" w:hint="eastAsia"/>
          <w:lang w:val="en-US" w:eastAsia="ko-KR"/>
        </w:rPr>
        <w:t xml:space="preserve"> </w:t>
      </w:r>
      <w:r w:rsidR="00076335">
        <w:rPr>
          <w:rFonts w:eastAsia="바탕체" w:hint="eastAsia"/>
          <w:lang w:val="en-US" w:eastAsia="ko-KR"/>
        </w:rPr>
        <w:t>is transmitted, gNB transmit</w:t>
      </w:r>
      <w:r w:rsidR="00F32DCC">
        <w:rPr>
          <w:rFonts w:eastAsia="바탕체"/>
          <w:lang w:val="en-US" w:eastAsia="ko-KR"/>
        </w:rPr>
        <w:t>s</w:t>
      </w:r>
      <w:r w:rsidR="00076335">
        <w:rPr>
          <w:rFonts w:eastAsia="바탕체" w:hint="eastAsia"/>
          <w:lang w:val="en-US" w:eastAsia="ko-KR"/>
        </w:rPr>
        <w:t xml:space="preserve"> downlink </w:t>
      </w:r>
      <w:r w:rsidR="00076335">
        <w:rPr>
          <w:rFonts w:eastAsia="바탕체"/>
          <w:lang w:val="en-US" w:eastAsia="ko-KR"/>
        </w:rPr>
        <w:t xml:space="preserve">on the direction of </w:t>
      </w:r>
      <w:r w:rsidR="00076335">
        <w:rPr>
          <w:rFonts w:eastAsia="바탕체" w:hint="eastAsia"/>
          <w:lang w:val="en-US" w:eastAsia="ko-KR"/>
        </w:rPr>
        <w:t xml:space="preserve">Tx beam </w:t>
      </w:r>
      <w:r w:rsidR="00076335">
        <w:rPr>
          <w:rFonts w:eastAsia="바탕체"/>
          <w:lang w:val="en-US" w:eastAsia="ko-KR"/>
        </w:rPr>
        <w:t>2.</w:t>
      </w:r>
    </w:p>
    <w:p w14:paraId="6D621DBE" w14:textId="77777777" w:rsidR="005B3B1E" w:rsidRDefault="005B3B1E" w:rsidP="00832653">
      <w:pPr>
        <w:rPr>
          <w:rFonts w:eastAsia="바탕체"/>
          <w:lang w:val="en-US" w:eastAsia="ko-KR"/>
        </w:rPr>
      </w:pPr>
    </w:p>
    <w:p w14:paraId="4883F1C4" w14:textId="0365C78E" w:rsidR="009029F8" w:rsidRPr="009029F8" w:rsidRDefault="009029F8" w:rsidP="00832653">
      <w:pPr>
        <w:rPr>
          <w:rFonts w:eastAsia="바탕체"/>
          <w:b/>
          <w:i/>
          <w:lang w:val="en-US" w:eastAsia="ko-KR"/>
        </w:rPr>
      </w:pPr>
      <w:r w:rsidRPr="009029F8">
        <w:rPr>
          <w:rFonts w:eastAsia="바탕체" w:hint="eastAsia"/>
          <w:b/>
          <w:i/>
          <w:lang w:val="en-US" w:eastAsia="ko-KR"/>
        </w:rPr>
        <w:t xml:space="preserve">Proposal </w:t>
      </w:r>
      <w:r w:rsidR="00CF5A0B">
        <w:rPr>
          <w:rFonts w:eastAsia="바탕체"/>
          <w:b/>
          <w:i/>
          <w:lang w:val="en-US" w:eastAsia="ko-KR"/>
        </w:rPr>
        <w:t>4</w:t>
      </w:r>
      <w:r w:rsidRPr="009029F8">
        <w:rPr>
          <w:rFonts w:eastAsia="바탕체" w:hint="eastAsia"/>
          <w:b/>
          <w:i/>
          <w:lang w:val="en-US" w:eastAsia="ko-KR"/>
        </w:rPr>
        <w:t xml:space="preserve">: </w:t>
      </w:r>
      <w:r w:rsidR="00076335">
        <w:rPr>
          <w:rFonts w:eastAsia="바탕체"/>
          <w:b/>
          <w:i/>
          <w:lang w:val="en-US" w:eastAsia="ko-KR"/>
        </w:rPr>
        <w:t>It should be considered for NCR-Fwd not transmitting forwarding signal on the time resource for certain indices of SSB.</w:t>
      </w:r>
    </w:p>
    <w:p w14:paraId="08DEB869" w14:textId="77777777" w:rsidR="009029F8" w:rsidRDefault="009029F8" w:rsidP="00832653">
      <w:pPr>
        <w:rPr>
          <w:rFonts w:eastAsia="바탕체"/>
          <w:lang w:val="en-US" w:eastAsia="ko-KR"/>
        </w:rPr>
      </w:pPr>
    </w:p>
    <w:p w14:paraId="7BA7F387" w14:textId="77777777" w:rsidR="00F32DCC" w:rsidRDefault="00F32DCC" w:rsidP="00F32DCC">
      <w:pPr>
        <w:jc w:val="center"/>
        <w:rPr>
          <w:rFonts w:eastAsia="바탕체"/>
          <w:lang w:val="en-US" w:eastAsia="ko-KR"/>
        </w:rPr>
      </w:pPr>
      <w:r w:rsidRPr="00D21F27">
        <w:drawing>
          <wp:inline distT="0" distB="0" distL="0" distR="0" wp14:anchorId="1E048ABD" wp14:editId="2F4B48BB">
            <wp:extent cx="3438525" cy="3162300"/>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38525" cy="3162300"/>
                    </a:xfrm>
                    <a:prstGeom prst="rect">
                      <a:avLst/>
                    </a:prstGeom>
                  </pic:spPr>
                </pic:pic>
              </a:graphicData>
            </a:graphic>
          </wp:inline>
        </w:drawing>
      </w:r>
    </w:p>
    <w:p w14:paraId="7536834B" w14:textId="77777777" w:rsidR="00F32DCC" w:rsidRDefault="00F32DCC" w:rsidP="00F32DCC">
      <w:pPr>
        <w:jc w:val="center"/>
        <w:rPr>
          <w:rFonts w:eastAsia="바탕체"/>
          <w:b/>
          <w:lang w:val="en-US" w:eastAsia="ko-KR"/>
        </w:rPr>
      </w:pPr>
      <w:r w:rsidRPr="002D59EA">
        <w:rPr>
          <w:rFonts w:eastAsia="바탕체"/>
          <w:b/>
          <w:lang w:val="en-US" w:eastAsia="ko-KR"/>
        </w:rPr>
        <w:t>Figure 2. An example of SSB transmission of gNB and NCR</w:t>
      </w:r>
    </w:p>
    <w:p w14:paraId="4757BAD3" w14:textId="77777777" w:rsidR="00F32DCC" w:rsidRPr="00BC6B61" w:rsidRDefault="00F32DCC" w:rsidP="00F32DCC">
      <w:pPr>
        <w:jc w:val="center"/>
        <w:rPr>
          <w:rFonts w:eastAsia="바탕체"/>
          <w:lang w:val="en-US" w:eastAsia="ko-KR"/>
        </w:rPr>
      </w:pPr>
    </w:p>
    <w:p w14:paraId="0BA6FDC2" w14:textId="77777777" w:rsidR="00F32DCC" w:rsidRDefault="00F32DCC" w:rsidP="00F32DCC">
      <w:pPr>
        <w:jc w:val="center"/>
        <w:rPr>
          <w:rFonts w:eastAsia="바탕체"/>
          <w:lang w:val="en-US" w:eastAsia="ko-KR"/>
        </w:rPr>
      </w:pPr>
      <w:r w:rsidRPr="002D59EA">
        <w:rPr>
          <w:rFonts w:eastAsia="바탕체"/>
          <w:b/>
          <w:lang w:val="en-US" w:eastAsia="ko-KR"/>
        </w:rPr>
        <w:lastRenderedPageBreak/>
        <w:t xml:space="preserve">Table 1. </w:t>
      </w:r>
      <w:r w:rsidRPr="00BC6B61">
        <w:rPr>
          <w:rFonts w:eastAsia="바탕체" w:hint="eastAsia"/>
          <w:b/>
          <w:lang w:val="en-US" w:eastAsia="ko-KR"/>
        </w:rPr>
        <w:t>An example of SSB transmission of gNB and NCR</w:t>
      </w:r>
    </w:p>
    <w:tbl>
      <w:tblPr>
        <w:tblStyle w:val="aa"/>
        <w:tblW w:w="0" w:type="auto"/>
        <w:tblLook w:val="04A0" w:firstRow="1" w:lastRow="0" w:firstColumn="1" w:lastColumn="0" w:noHBand="0" w:noVBand="1"/>
      </w:tblPr>
      <w:tblGrid>
        <w:gridCol w:w="1129"/>
        <w:gridCol w:w="1062"/>
        <w:gridCol w:w="1063"/>
        <w:gridCol w:w="1062"/>
        <w:gridCol w:w="1063"/>
        <w:gridCol w:w="1062"/>
        <w:gridCol w:w="1063"/>
        <w:gridCol w:w="1062"/>
        <w:gridCol w:w="1063"/>
      </w:tblGrid>
      <w:tr w:rsidR="00F32DCC" w:rsidRPr="00D35D2C" w14:paraId="40395A74" w14:textId="77777777" w:rsidTr="00917377">
        <w:trPr>
          <w:trHeight w:val="298"/>
        </w:trPr>
        <w:tc>
          <w:tcPr>
            <w:tcW w:w="1129" w:type="dxa"/>
            <w:tcMar>
              <w:left w:w="0" w:type="dxa"/>
              <w:right w:w="0" w:type="dxa"/>
            </w:tcMar>
            <w:vAlign w:val="center"/>
          </w:tcPr>
          <w:p w14:paraId="2061AB6F" w14:textId="77777777" w:rsidR="00F32DCC" w:rsidRPr="00D35D2C" w:rsidRDefault="00F32DCC" w:rsidP="00917377">
            <w:pPr>
              <w:spacing w:after="0"/>
              <w:jc w:val="center"/>
              <w:rPr>
                <w:rFonts w:ascii="Arial" w:eastAsia="바탕체" w:hAnsi="Arial" w:cs="Arial"/>
                <w:sz w:val="18"/>
                <w:lang w:val="en-US" w:eastAsia="ko-KR"/>
              </w:rPr>
            </w:pPr>
          </w:p>
        </w:tc>
        <w:tc>
          <w:tcPr>
            <w:tcW w:w="1062" w:type="dxa"/>
            <w:shd w:val="clear" w:color="auto" w:fill="D9D9D9" w:themeFill="background1" w:themeFillShade="D9"/>
            <w:tcMar>
              <w:left w:w="0" w:type="dxa"/>
              <w:right w:w="0" w:type="dxa"/>
            </w:tcMar>
            <w:vAlign w:val="center"/>
          </w:tcPr>
          <w:p w14:paraId="5DFA7E64" w14:textId="77777777" w:rsidR="00F32DCC" w:rsidRPr="00D35D2C" w:rsidRDefault="00F32DCC" w:rsidP="00917377">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SSB#0</w:t>
            </w:r>
          </w:p>
        </w:tc>
        <w:tc>
          <w:tcPr>
            <w:tcW w:w="1063" w:type="dxa"/>
            <w:shd w:val="clear" w:color="auto" w:fill="D9D9D9" w:themeFill="background1" w:themeFillShade="D9"/>
            <w:tcMar>
              <w:left w:w="0" w:type="dxa"/>
              <w:right w:w="0" w:type="dxa"/>
            </w:tcMar>
            <w:vAlign w:val="center"/>
          </w:tcPr>
          <w:p w14:paraId="6DCF9D97" w14:textId="77777777" w:rsidR="00F32DCC" w:rsidRPr="00D35D2C" w:rsidRDefault="00F32DCC" w:rsidP="00917377">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SSB#1</w:t>
            </w:r>
          </w:p>
        </w:tc>
        <w:tc>
          <w:tcPr>
            <w:tcW w:w="1062" w:type="dxa"/>
            <w:shd w:val="clear" w:color="auto" w:fill="A8E1EE"/>
            <w:tcMar>
              <w:left w:w="0" w:type="dxa"/>
              <w:right w:w="0" w:type="dxa"/>
            </w:tcMar>
            <w:vAlign w:val="center"/>
          </w:tcPr>
          <w:p w14:paraId="50DD8CD6" w14:textId="77777777" w:rsidR="00F32DCC" w:rsidRPr="00D35D2C" w:rsidRDefault="00F32DCC" w:rsidP="00917377">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SSB#2</w:t>
            </w:r>
          </w:p>
        </w:tc>
        <w:tc>
          <w:tcPr>
            <w:tcW w:w="1063" w:type="dxa"/>
            <w:shd w:val="clear" w:color="auto" w:fill="D9D9D9" w:themeFill="background1" w:themeFillShade="D9"/>
            <w:tcMar>
              <w:left w:w="0" w:type="dxa"/>
              <w:right w:w="0" w:type="dxa"/>
            </w:tcMar>
            <w:vAlign w:val="center"/>
          </w:tcPr>
          <w:p w14:paraId="5E70C5A2" w14:textId="77777777" w:rsidR="00F32DCC" w:rsidRPr="00D35D2C" w:rsidRDefault="00F32DCC" w:rsidP="00917377">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SSB#3</w:t>
            </w:r>
          </w:p>
        </w:tc>
        <w:tc>
          <w:tcPr>
            <w:tcW w:w="1062" w:type="dxa"/>
            <w:shd w:val="clear" w:color="auto" w:fill="FFC000"/>
            <w:tcMar>
              <w:left w:w="0" w:type="dxa"/>
              <w:right w:w="0" w:type="dxa"/>
            </w:tcMar>
            <w:vAlign w:val="center"/>
          </w:tcPr>
          <w:p w14:paraId="275AB42A" w14:textId="77777777" w:rsidR="00F32DCC" w:rsidRPr="00D35D2C" w:rsidRDefault="00F32DCC" w:rsidP="00917377">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SSB#4</w:t>
            </w:r>
          </w:p>
        </w:tc>
        <w:tc>
          <w:tcPr>
            <w:tcW w:w="1063" w:type="dxa"/>
            <w:shd w:val="clear" w:color="auto" w:fill="FFC000"/>
            <w:tcMar>
              <w:left w:w="0" w:type="dxa"/>
              <w:right w:w="0" w:type="dxa"/>
            </w:tcMar>
            <w:vAlign w:val="center"/>
          </w:tcPr>
          <w:p w14:paraId="5DBE80B4" w14:textId="77777777" w:rsidR="00F32DCC" w:rsidRPr="00D35D2C" w:rsidRDefault="00F32DCC" w:rsidP="00917377">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SSB#5</w:t>
            </w:r>
          </w:p>
        </w:tc>
        <w:tc>
          <w:tcPr>
            <w:tcW w:w="1062" w:type="dxa"/>
            <w:shd w:val="clear" w:color="auto" w:fill="FFC000"/>
            <w:tcMar>
              <w:left w:w="0" w:type="dxa"/>
              <w:right w:w="0" w:type="dxa"/>
            </w:tcMar>
            <w:vAlign w:val="center"/>
          </w:tcPr>
          <w:p w14:paraId="705C643C" w14:textId="77777777" w:rsidR="00F32DCC" w:rsidRPr="00D35D2C" w:rsidRDefault="00F32DCC" w:rsidP="00917377">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SSB#6</w:t>
            </w:r>
          </w:p>
        </w:tc>
        <w:tc>
          <w:tcPr>
            <w:tcW w:w="1063" w:type="dxa"/>
            <w:shd w:val="clear" w:color="auto" w:fill="FFC000"/>
            <w:tcMar>
              <w:left w:w="0" w:type="dxa"/>
              <w:right w:w="0" w:type="dxa"/>
            </w:tcMar>
            <w:vAlign w:val="center"/>
          </w:tcPr>
          <w:p w14:paraId="237E52C0" w14:textId="77777777" w:rsidR="00F32DCC" w:rsidRPr="00D35D2C" w:rsidRDefault="00F32DCC" w:rsidP="00917377">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SSB#7</w:t>
            </w:r>
          </w:p>
        </w:tc>
      </w:tr>
      <w:tr w:rsidR="00F32DCC" w:rsidRPr="00D35D2C" w14:paraId="4369E644" w14:textId="77777777" w:rsidTr="00917377">
        <w:trPr>
          <w:trHeight w:val="298"/>
        </w:trPr>
        <w:tc>
          <w:tcPr>
            <w:tcW w:w="1129" w:type="dxa"/>
            <w:tcMar>
              <w:left w:w="0" w:type="dxa"/>
              <w:right w:w="0" w:type="dxa"/>
            </w:tcMar>
            <w:vAlign w:val="center"/>
          </w:tcPr>
          <w:p w14:paraId="734FF1A6" w14:textId="77777777" w:rsidR="00F32DCC" w:rsidRPr="00D35D2C" w:rsidRDefault="00F32DCC" w:rsidP="00917377">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gNB</w:t>
            </w:r>
          </w:p>
        </w:tc>
        <w:tc>
          <w:tcPr>
            <w:tcW w:w="1062" w:type="dxa"/>
            <w:tcMar>
              <w:left w:w="0" w:type="dxa"/>
              <w:right w:w="0" w:type="dxa"/>
            </w:tcMar>
            <w:vAlign w:val="center"/>
          </w:tcPr>
          <w:p w14:paraId="5CF66184" w14:textId="77777777" w:rsidR="00F32DCC" w:rsidRPr="00D35D2C" w:rsidRDefault="00F32DCC" w:rsidP="00917377">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Tx Beam 0</w:t>
            </w:r>
          </w:p>
        </w:tc>
        <w:tc>
          <w:tcPr>
            <w:tcW w:w="1063" w:type="dxa"/>
            <w:tcMar>
              <w:left w:w="0" w:type="dxa"/>
              <w:right w:w="0" w:type="dxa"/>
            </w:tcMar>
            <w:vAlign w:val="center"/>
          </w:tcPr>
          <w:p w14:paraId="7307FAAA" w14:textId="77777777" w:rsidR="00F32DCC" w:rsidRPr="00D35D2C" w:rsidRDefault="00F32DCC" w:rsidP="00917377">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Tx Beam 1</w:t>
            </w:r>
          </w:p>
        </w:tc>
        <w:tc>
          <w:tcPr>
            <w:tcW w:w="1062" w:type="dxa"/>
            <w:shd w:val="clear" w:color="auto" w:fill="auto"/>
            <w:tcMar>
              <w:left w:w="0" w:type="dxa"/>
              <w:right w:w="0" w:type="dxa"/>
            </w:tcMar>
            <w:vAlign w:val="center"/>
          </w:tcPr>
          <w:p w14:paraId="14283350" w14:textId="77777777" w:rsidR="00F32DCC" w:rsidRPr="00D35D2C" w:rsidRDefault="00F32DCC" w:rsidP="00917377">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Tx Beam#2</w:t>
            </w:r>
          </w:p>
        </w:tc>
        <w:tc>
          <w:tcPr>
            <w:tcW w:w="1063" w:type="dxa"/>
            <w:shd w:val="clear" w:color="auto" w:fill="auto"/>
            <w:tcMar>
              <w:left w:w="0" w:type="dxa"/>
              <w:right w:w="0" w:type="dxa"/>
            </w:tcMar>
            <w:vAlign w:val="center"/>
          </w:tcPr>
          <w:p w14:paraId="654538BC" w14:textId="77777777" w:rsidR="00F32DCC" w:rsidRPr="00D35D2C" w:rsidRDefault="00F32DCC" w:rsidP="00917377">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T</w:t>
            </w:r>
            <w:r>
              <w:rPr>
                <w:rFonts w:ascii="Arial" w:eastAsia="바탕체" w:hAnsi="Arial" w:cs="Arial" w:hint="eastAsia"/>
                <w:sz w:val="18"/>
                <w:lang w:val="en-US" w:eastAsia="ko-KR"/>
              </w:rPr>
              <w:t>x</w:t>
            </w:r>
            <w:r w:rsidRPr="00D35D2C">
              <w:rPr>
                <w:rFonts w:ascii="Arial" w:eastAsia="바탕체" w:hAnsi="Arial" w:cs="Arial" w:hint="eastAsia"/>
                <w:sz w:val="18"/>
                <w:lang w:val="en-US" w:eastAsia="ko-KR"/>
              </w:rPr>
              <w:t xml:space="preserve"> Beam 3</w:t>
            </w:r>
          </w:p>
        </w:tc>
        <w:tc>
          <w:tcPr>
            <w:tcW w:w="1062" w:type="dxa"/>
            <w:shd w:val="clear" w:color="auto" w:fill="auto"/>
            <w:tcMar>
              <w:left w:w="0" w:type="dxa"/>
              <w:right w:w="0" w:type="dxa"/>
            </w:tcMar>
            <w:vAlign w:val="center"/>
          </w:tcPr>
          <w:p w14:paraId="2B9E78BD" w14:textId="77777777" w:rsidR="00F32DCC" w:rsidRPr="0033774B" w:rsidRDefault="00F32DCC" w:rsidP="0091737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Tx Beam 2</w:t>
            </w:r>
          </w:p>
        </w:tc>
        <w:tc>
          <w:tcPr>
            <w:tcW w:w="1063" w:type="dxa"/>
            <w:shd w:val="clear" w:color="auto" w:fill="auto"/>
            <w:tcMar>
              <w:left w:w="0" w:type="dxa"/>
              <w:right w:w="0" w:type="dxa"/>
            </w:tcMar>
            <w:vAlign w:val="center"/>
          </w:tcPr>
          <w:p w14:paraId="798AA879" w14:textId="77777777" w:rsidR="00F32DCC" w:rsidRPr="0033774B" w:rsidRDefault="00F32DCC" w:rsidP="0091737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Tx Beam 2</w:t>
            </w:r>
          </w:p>
        </w:tc>
        <w:tc>
          <w:tcPr>
            <w:tcW w:w="1062" w:type="dxa"/>
            <w:shd w:val="clear" w:color="auto" w:fill="auto"/>
            <w:tcMar>
              <w:left w:w="0" w:type="dxa"/>
              <w:right w:w="0" w:type="dxa"/>
            </w:tcMar>
            <w:vAlign w:val="center"/>
          </w:tcPr>
          <w:p w14:paraId="576E248A" w14:textId="77777777" w:rsidR="00F32DCC" w:rsidRPr="0033774B" w:rsidRDefault="00F32DCC" w:rsidP="0091737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Tx Beam 2</w:t>
            </w:r>
          </w:p>
        </w:tc>
        <w:tc>
          <w:tcPr>
            <w:tcW w:w="1063" w:type="dxa"/>
            <w:shd w:val="clear" w:color="auto" w:fill="auto"/>
            <w:tcMar>
              <w:left w:w="0" w:type="dxa"/>
              <w:right w:w="0" w:type="dxa"/>
            </w:tcMar>
            <w:vAlign w:val="center"/>
          </w:tcPr>
          <w:p w14:paraId="377CA244" w14:textId="77777777" w:rsidR="00F32DCC" w:rsidRPr="0033774B" w:rsidRDefault="00F32DCC" w:rsidP="0091737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Tx Beam 2</w:t>
            </w:r>
          </w:p>
        </w:tc>
      </w:tr>
      <w:tr w:rsidR="00F32DCC" w:rsidRPr="00D35D2C" w14:paraId="1C26F7FE" w14:textId="77777777" w:rsidTr="00917377">
        <w:trPr>
          <w:trHeight w:val="298"/>
        </w:trPr>
        <w:tc>
          <w:tcPr>
            <w:tcW w:w="1129" w:type="dxa"/>
            <w:tcMar>
              <w:left w:w="0" w:type="dxa"/>
              <w:right w:w="0" w:type="dxa"/>
            </w:tcMar>
            <w:vAlign w:val="center"/>
          </w:tcPr>
          <w:p w14:paraId="50B39731" w14:textId="77777777" w:rsidR="00F32DCC" w:rsidRPr="00D35D2C" w:rsidRDefault="00F32DCC" w:rsidP="00917377">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NCR</w:t>
            </w:r>
            <w:r w:rsidRPr="00D35D2C">
              <w:rPr>
                <w:rFonts w:ascii="Arial" w:eastAsia="바탕체" w:hAnsi="Arial" w:cs="Arial"/>
                <w:b/>
                <w:sz w:val="18"/>
                <w:lang w:val="en-US" w:eastAsia="ko-KR"/>
              </w:rPr>
              <w:t>-Fwd</w:t>
            </w:r>
          </w:p>
        </w:tc>
        <w:tc>
          <w:tcPr>
            <w:tcW w:w="1062" w:type="dxa"/>
            <w:tcMar>
              <w:left w:w="0" w:type="dxa"/>
              <w:right w:w="0" w:type="dxa"/>
            </w:tcMar>
            <w:vAlign w:val="center"/>
          </w:tcPr>
          <w:p w14:paraId="14BC2080" w14:textId="77777777" w:rsidR="00F32DCC" w:rsidRPr="00D35D2C" w:rsidRDefault="00F32DCC" w:rsidP="00917377">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OFF</w:t>
            </w:r>
          </w:p>
        </w:tc>
        <w:tc>
          <w:tcPr>
            <w:tcW w:w="1063" w:type="dxa"/>
            <w:tcMar>
              <w:left w:w="0" w:type="dxa"/>
              <w:right w:w="0" w:type="dxa"/>
            </w:tcMar>
            <w:vAlign w:val="center"/>
          </w:tcPr>
          <w:p w14:paraId="10377EFB" w14:textId="77777777" w:rsidR="00F32DCC" w:rsidRPr="00D35D2C" w:rsidRDefault="00F32DCC" w:rsidP="00917377">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OFF</w:t>
            </w:r>
          </w:p>
        </w:tc>
        <w:tc>
          <w:tcPr>
            <w:tcW w:w="1062" w:type="dxa"/>
            <w:shd w:val="clear" w:color="auto" w:fill="auto"/>
            <w:tcMar>
              <w:left w:w="0" w:type="dxa"/>
              <w:right w:w="0" w:type="dxa"/>
            </w:tcMar>
            <w:vAlign w:val="center"/>
          </w:tcPr>
          <w:p w14:paraId="3C0F2AAA" w14:textId="77777777" w:rsidR="00F32DCC" w:rsidRPr="00D35D2C" w:rsidRDefault="00F32DCC" w:rsidP="00917377">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OFF</w:t>
            </w:r>
          </w:p>
        </w:tc>
        <w:tc>
          <w:tcPr>
            <w:tcW w:w="1063" w:type="dxa"/>
            <w:shd w:val="clear" w:color="auto" w:fill="auto"/>
            <w:tcMar>
              <w:left w:w="0" w:type="dxa"/>
              <w:right w:w="0" w:type="dxa"/>
            </w:tcMar>
            <w:vAlign w:val="center"/>
          </w:tcPr>
          <w:p w14:paraId="2CE4A08A" w14:textId="77777777" w:rsidR="00F32DCC" w:rsidRPr="00D35D2C" w:rsidRDefault="00F32DCC" w:rsidP="00917377">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OFF</w:t>
            </w:r>
          </w:p>
        </w:tc>
        <w:tc>
          <w:tcPr>
            <w:tcW w:w="1062" w:type="dxa"/>
            <w:shd w:val="clear" w:color="auto" w:fill="auto"/>
            <w:tcMar>
              <w:left w:w="0" w:type="dxa"/>
              <w:right w:w="0" w:type="dxa"/>
            </w:tcMar>
            <w:vAlign w:val="center"/>
          </w:tcPr>
          <w:p w14:paraId="59EF8D5F" w14:textId="77777777" w:rsidR="00F32DCC" w:rsidRPr="0033774B" w:rsidRDefault="00F32DCC" w:rsidP="0091737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 xml:space="preserve">Tx Beam </w:t>
            </w:r>
            <w:r>
              <w:rPr>
                <w:rFonts w:ascii="Arial" w:eastAsia="바탕체" w:hAnsi="Arial" w:cs="Arial"/>
                <w:sz w:val="18"/>
                <w:lang w:val="en-US" w:eastAsia="ko-KR"/>
              </w:rPr>
              <w:t>A</w:t>
            </w:r>
          </w:p>
        </w:tc>
        <w:tc>
          <w:tcPr>
            <w:tcW w:w="1063" w:type="dxa"/>
            <w:shd w:val="clear" w:color="auto" w:fill="auto"/>
            <w:tcMar>
              <w:left w:w="0" w:type="dxa"/>
              <w:right w:w="0" w:type="dxa"/>
            </w:tcMar>
            <w:vAlign w:val="center"/>
          </w:tcPr>
          <w:p w14:paraId="560F5B0A" w14:textId="77777777" w:rsidR="00F32DCC" w:rsidRPr="0033774B" w:rsidRDefault="00F32DCC" w:rsidP="0091737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 xml:space="preserve">Tx Beam </w:t>
            </w:r>
            <w:r>
              <w:rPr>
                <w:rFonts w:ascii="Arial" w:eastAsia="바탕체" w:hAnsi="Arial" w:cs="Arial"/>
                <w:sz w:val="18"/>
                <w:lang w:val="en-US" w:eastAsia="ko-KR"/>
              </w:rPr>
              <w:t>B</w:t>
            </w:r>
          </w:p>
        </w:tc>
        <w:tc>
          <w:tcPr>
            <w:tcW w:w="1062" w:type="dxa"/>
            <w:shd w:val="clear" w:color="auto" w:fill="auto"/>
            <w:tcMar>
              <w:left w:w="0" w:type="dxa"/>
              <w:right w:w="0" w:type="dxa"/>
            </w:tcMar>
            <w:vAlign w:val="center"/>
          </w:tcPr>
          <w:p w14:paraId="26246D32" w14:textId="77777777" w:rsidR="00F32DCC" w:rsidRPr="0033774B" w:rsidRDefault="00F32DCC" w:rsidP="0091737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 xml:space="preserve">Tx Beam </w:t>
            </w:r>
            <w:r>
              <w:rPr>
                <w:rFonts w:ascii="Arial" w:eastAsia="바탕체" w:hAnsi="Arial" w:cs="Arial"/>
                <w:sz w:val="18"/>
                <w:lang w:val="en-US" w:eastAsia="ko-KR"/>
              </w:rPr>
              <w:t>C</w:t>
            </w:r>
          </w:p>
        </w:tc>
        <w:tc>
          <w:tcPr>
            <w:tcW w:w="1063" w:type="dxa"/>
            <w:shd w:val="clear" w:color="auto" w:fill="auto"/>
            <w:tcMar>
              <w:left w:w="0" w:type="dxa"/>
              <w:right w:w="0" w:type="dxa"/>
            </w:tcMar>
            <w:vAlign w:val="center"/>
          </w:tcPr>
          <w:p w14:paraId="5E7DD37B" w14:textId="77777777" w:rsidR="00F32DCC" w:rsidRPr="0033774B" w:rsidRDefault="00F32DCC" w:rsidP="0091737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 xml:space="preserve">Tx Beam </w:t>
            </w:r>
            <w:r>
              <w:rPr>
                <w:rFonts w:ascii="Arial" w:eastAsia="바탕체" w:hAnsi="Arial" w:cs="Arial"/>
                <w:sz w:val="18"/>
                <w:lang w:val="en-US" w:eastAsia="ko-KR"/>
              </w:rPr>
              <w:t>D</w:t>
            </w:r>
          </w:p>
        </w:tc>
      </w:tr>
    </w:tbl>
    <w:p w14:paraId="3A3C3985" w14:textId="77777777" w:rsidR="00E142E6" w:rsidRDefault="00E142E6" w:rsidP="00832653">
      <w:pPr>
        <w:rPr>
          <w:lang w:val="en-US" w:eastAsia="ko-KR"/>
        </w:rPr>
      </w:pPr>
    </w:p>
    <w:p w14:paraId="70BD061A" w14:textId="7E8190A3" w:rsidR="009029F8" w:rsidRPr="009029F8" w:rsidRDefault="009029F8" w:rsidP="00832653">
      <w:pPr>
        <w:rPr>
          <w:b/>
          <w:u w:val="single"/>
          <w:lang w:val="en-US" w:eastAsia="ko-KR"/>
        </w:rPr>
      </w:pPr>
      <w:r w:rsidRPr="009029F8">
        <w:rPr>
          <w:rFonts w:hint="eastAsia"/>
          <w:b/>
          <w:u w:val="single"/>
          <w:lang w:val="en-US" w:eastAsia="ko-KR"/>
        </w:rPr>
        <w:t>Access link beam adaptation</w:t>
      </w:r>
    </w:p>
    <w:p w14:paraId="7B4F4EBA" w14:textId="77777777" w:rsidR="000438BF" w:rsidRDefault="000438BF" w:rsidP="00832653">
      <w:pPr>
        <w:rPr>
          <w:rFonts w:eastAsia="바탕체"/>
          <w:lang w:val="en-US" w:eastAsia="ko-KR"/>
        </w:rPr>
      </w:pPr>
    </w:p>
    <w:p w14:paraId="0B6744C3" w14:textId="200748F1" w:rsidR="00076335" w:rsidRDefault="00076335" w:rsidP="00832653">
      <w:pPr>
        <w:rPr>
          <w:rFonts w:eastAsia="바탕체"/>
          <w:lang w:val="en-US" w:eastAsia="ko-KR"/>
        </w:rPr>
      </w:pPr>
      <w:r>
        <w:rPr>
          <w:rFonts w:eastAsia="바탕체" w:hint="eastAsia"/>
          <w:lang w:val="en-US" w:eastAsia="ko-KR"/>
        </w:rPr>
        <w:t>For beamforming operation of NCR-Fwd on the access link, the association between SSB indices that NCR-Fwd forwards and the downlink Tx beam that NCR-Fwd applies</w:t>
      </w:r>
      <w:r w:rsidR="0015495E">
        <w:rPr>
          <w:rFonts w:eastAsia="바탕체"/>
          <w:lang w:val="en-US" w:eastAsia="ko-KR"/>
        </w:rPr>
        <w:t xml:space="preserve"> can be considered</w:t>
      </w:r>
      <w:r>
        <w:rPr>
          <w:rFonts w:eastAsia="바탕체" w:hint="eastAsia"/>
          <w:lang w:val="en-US" w:eastAsia="ko-KR"/>
        </w:rPr>
        <w:t>.</w:t>
      </w:r>
    </w:p>
    <w:p w14:paraId="3CBB217E" w14:textId="40493638" w:rsidR="00570432" w:rsidRPr="00570432" w:rsidRDefault="0015495E" w:rsidP="00570432">
      <w:pPr>
        <w:rPr>
          <w:rFonts w:eastAsia="바탕체"/>
          <w:lang w:val="en-US" w:eastAsia="ko-KR"/>
        </w:rPr>
      </w:pPr>
      <w:r>
        <w:rPr>
          <w:rFonts w:eastAsia="바탕체"/>
          <w:lang w:val="en-US" w:eastAsia="ko-KR"/>
        </w:rPr>
        <w:t>To be specific</w:t>
      </w:r>
      <w:r w:rsidR="00D5748C">
        <w:rPr>
          <w:rFonts w:eastAsia="바탕체" w:hint="eastAsia"/>
          <w:lang w:val="en-US" w:eastAsia="ko-KR"/>
        </w:rPr>
        <w:t xml:space="preserve">, similar to the TCI state configured for the UE, </w:t>
      </w:r>
      <w:r w:rsidR="00D5748C">
        <w:rPr>
          <w:rFonts w:eastAsia="바탕체"/>
          <w:lang w:val="en-US" w:eastAsia="ko-KR"/>
        </w:rPr>
        <w:t xml:space="preserve">defining the TCI state in downlink transmission perspective and mapping that TCI state ID with SSB index via QCL relationship can be considered. </w:t>
      </w:r>
      <w:r>
        <w:rPr>
          <w:rFonts w:eastAsia="바탕체"/>
          <w:lang w:val="en-US" w:eastAsia="ko-KR"/>
        </w:rPr>
        <w:t>In that case, TCI state ID can be indicated by gNB to indicate the downlink Tx beam that NCR-Fwd applies. On the time resource that certain TCI state ID is indicated by gNB to NCR, NCR-Fwd should transmit downlink signal applying the indicated Tx beam for the transmission of source SSB corresponding to the TCI state ID.</w:t>
      </w:r>
      <w:r w:rsidR="00570432">
        <w:rPr>
          <w:rFonts w:eastAsia="바탕체"/>
          <w:lang w:val="en-US" w:eastAsia="ko-KR"/>
        </w:rPr>
        <w:t xml:space="preserve"> </w:t>
      </w:r>
      <w:r w:rsidR="00570432" w:rsidRPr="00570432">
        <w:rPr>
          <w:rFonts w:eastAsia="바탕체"/>
          <w:lang w:val="en-US" w:eastAsia="ko-KR"/>
        </w:rPr>
        <w:t xml:space="preserve">In this case, </w:t>
      </w:r>
      <w:r w:rsidR="00570432">
        <w:rPr>
          <w:rFonts w:eastAsia="바탕체"/>
          <w:lang w:val="en-US" w:eastAsia="ko-KR"/>
        </w:rPr>
        <w:t>o</w:t>
      </w:r>
      <w:r w:rsidR="00570432" w:rsidRPr="00570432">
        <w:rPr>
          <w:rFonts w:eastAsia="바탕체"/>
          <w:lang w:val="en-US" w:eastAsia="ko-KR"/>
        </w:rPr>
        <w:t xml:space="preserve">n the time resource </w:t>
      </w:r>
      <w:r w:rsidR="00570432">
        <w:rPr>
          <w:rFonts w:eastAsia="바탕체"/>
          <w:lang w:val="en-US" w:eastAsia="ko-KR"/>
        </w:rPr>
        <w:t>that</w:t>
      </w:r>
      <w:r w:rsidR="00570432" w:rsidRPr="00570432">
        <w:rPr>
          <w:rFonts w:eastAsia="바탕체"/>
          <w:lang w:val="en-US" w:eastAsia="ko-KR"/>
        </w:rPr>
        <w:t xml:space="preserve"> each source SSB is transmitted, the NCR-Fwd may determine the </w:t>
      </w:r>
      <w:r w:rsidR="00570432">
        <w:rPr>
          <w:rFonts w:eastAsia="바탕체"/>
          <w:lang w:val="en-US" w:eastAsia="ko-KR"/>
        </w:rPr>
        <w:t>downlink</w:t>
      </w:r>
      <w:r w:rsidR="00570432" w:rsidRPr="00570432">
        <w:rPr>
          <w:rFonts w:eastAsia="바탕체"/>
          <w:lang w:val="en-US" w:eastAsia="ko-KR"/>
        </w:rPr>
        <w:t xml:space="preserve"> Tx beam direction without a separate beam indication, and the </w:t>
      </w:r>
      <w:r w:rsidR="00570432">
        <w:rPr>
          <w:rFonts w:eastAsia="바탕체"/>
          <w:lang w:val="en-US" w:eastAsia="ko-KR"/>
        </w:rPr>
        <w:t>downlink</w:t>
      </w:r>
      <w:r w:rsidR="00570432" w:rsidRPr="00570432">
        <w:rPr>
          <w:rFonts w:eastAsia="바탕체"/>
          <w:lang w:val="en-US" w:eastAsia="ko-KR"/>
        </w:rPr>
        <w:t xml:space="preserve"> Tx beam direction according to the SSB ind</w:t>
      </w:r>
      <w:r w:rsidR="00570432">
        <w:rPr>
          <w:rFonts w:eastAsia="바탕체"/>
          <w:lang w:val="en-US" w:eastAsia="ko-KR"/>
        </w:rPr>
        <w:t>ices</w:t>
      </w:r>
      <w:r w:rsidR="00570432" w:rsidRPr="00570432">
        <w:rPr>
          <w:rFonts w:eastAsia="바탕체"/>
          <w:lang w:val="en-US" w:eastAsia="ko-KR"/>
        </w:rPr>
        <w:t xml:space="preserve"> may be </w:t>
      </w:r>
      <w:r w:rsidR="00570432">
        <w:rPr>
          <w:rFonts w:eastAsia="바탕체"/>
          <w:lang w:val="en-US" w:eastAsia="ko-KR"/>
        </w:rPr>
        <w:t>determined by NCR</w:t>
      </w:r>
      <w:r w:rsidR="00570432" w:rsidRPr="00570432">
        <w:rPr>
          <w:rFonts w:eastAsia="바탕체"/>
          <w:lang w:val="en-US" w:eastAsia="ko-KR"/>
        </w:rPr>
        <w:t xml:space="preserve"> implementation.</w:t>
      </w:r>
    </w:p>
    <w:p w14:paraId="7200C5CC" w14:textId="5C67BE87" w:rsidR="00570432" w:rsidRPr="00570432" w:rsidRDefault="00570432" w:rsidP="00570432">
      <w:pPr>
        <w:rPr>
          <w:rFonts w:eastAsia="바탕체"/>
          <w:lang w:val="en-US" w:eastAsia="ko-KR"/>
        </w:rPr>
      </w:pPr>
      <w:r w:rsidRPr="00570432">
        <w:rPr>
          <w:rFonts w:eastAsia="바탕체"/>
          <w:lang w:val="en-US" w:eastAsia="ko-KR"/>
        </w:rPr>
        <w:t xml:space="preserve">Alternatively, </w:t>
      </w:r>
      <w:r>
        <w:rPr>
          <w:rFonts w:eastAsia="바탕체"/>
          <w:lang w:val="en-US" w:eastAsia="ko-KR"/>
        </w:rPr>
        <w:t xml:space="preserve">without </w:t>
      </w:r>
      <w:r w:rsidRPr="00570432">
        <w:rPr>
          <w:rFonts w:eastAsia="바탕체"/>
          <w:lang w:val="en-US" w:eastAsia="ko-KR"/>
        </w:rPr>
        <w:t xml:space="preserve">the NCR-Fwd </w:t>
      </w:r>
      <w:r>
        <w:rPr>
          <w:rFonts w:eastAsia="바탕체"/>
          <w:lang w:val="en-US" w:eastAsia="ko-KR"/>
        </w:rPr>
        <w:t>knowing</w:t>
      </w:r>
      <w:r w:rsidRPr="00570432">
        <w:rPr>
          <w:rFonts w:eastAsia="바탕체"/>
          <w:lang w:val="en-US" w:eastAsia="ko-KR"/>
        </w:rPr>
        <w:t xml:space="preserve"> the association information between the SSB ind</w:t>
      </w:r>
      <w:r>
        <w:rPr>
          <w:rFonts w:eastAsia="바탕체"/>
          <w:lang w:val="en-US" w:eastAsia="ko-KR"/>
        </w:rPr>
        <w:t>ices</w:t>
      </w:r>
      <w:r w:rsidRPr="00570432">
        <w:rPr>
          <w:rFonts w:eastAsia="바탕체"/>
          <w:lang w:val="en-US" w:eastAsia="ko-KR"/>
        </w:rPr>
        <w:t xml:space="preserve"> and the </w:t>
      </w:r>
      <w:r>
        <w:rPr>
          <w:rFonts w:eastAsia="바탕체"/>
          <w:lang w:val="en-US" w:eastAsia="ko-KR"/>
        </w:rPr>
        <w:t>downlink</w:t>
      </w:r>
      <w:r w:rsidRPr="00570432">
        <w:rPr>
          <w:rFonts w:eastAsia="바탕체"/>
          <w:lang w:val="en-US" w:eastAsia="ko-KR"/>
        </w:rPr>
        <w:t xml:space="preserve"> Tx beam, </w:t>
      </w:r>
      <w:r>
        <w:rPr>
          <w:rFonts w:eastAsia="바탕체"/>
          <w:lang w:val="en-US" w:eastAsia="ko-KR"/>
        </w:rPr>
        <w:t>o</w:t>
      </w:r>
      <w:r w:rsidRPr="00570432">
        <w:rPr>
          <w:rFonts w:eastAsia="바탕체"/>
          <w:lang w:val="en-US" w:eastAsia="ko-KR"/>
        </w:rPr>
        <w:t xml:space="preserve">n all time resources including the time resource for forwarding the SSB, the </w:t>
      </w:r>
      <w:r>
        <w:rPr>
          <w:rFonts w:eastAsia="바탕체"/>
          <w:lang w:val="en-US" w:eastAsia="ko-KR"/>
        </w:rPr>
        <w:t>downlink</w:t>
      </w:r>
      <w:r w:rsidRPr="00570432">
        <w:rPr>
          <w:rFonts w:eastAsia="바탕체"/>
          <w:lang w:val="en-US" w:eastAsia="ko-KR"/>
        </w:rPr>
        <w:t xml:space="preserve"> Tx beam direction to be applied can be determined</w:t>
      </w:r>
      <w:r>
        <w:rPr>
          <w:rFonts w:eastAsia="바탕체"/>
          <w:lang w:val="en-US" w:eastAsia="ko-KR"/>
        </w:rPr>
        <w:t xml:space="preserve"> </w:t>
      </w:r>
      <w:r w:rsidRPr="00570432">
        <w:rPr>
          <w:rFonts w:eastAsia="바탕체"/>
          <w:lang w:val="en-US" w:eastAsia="ko-KR"/>
        </w:rPr>
        <w:t>according to the beam indication</w:t>
      </w:r>
      <w:r>
        <w:rPr>
          <w:rFonts w:eastAsia="바탕체"/>
          <w:lang w:val="en-US" w:eastAsia="ko-KR"/>
        </w:rPr>
        <w:t xml:space="preserve"> from gNB</w:t>
      </w:r>
      <w:r w:rsidRPr="00570432">
        <w:rPr>
          <w:rFonts w:eastAsia="바탕체"/>
          <w:lang w:val="en-US" w:eastAsia="ko-KR"/>
        </w:rPr>
        <w:t xml:space="preserve">. In this case, the gNB may indicate a beam index applied for each time resource for beam indication, and the </w:t>
      </w:r>
      <w:r>
        <w:rPr>
          <w:rFonts w:eastAsia="바탕체"/>
          <w:lang w:val="en-US" w:eastAsia="ko-KR"/>
        </w:rPr>
        <w:t>downlink</w:t>
      </w:r>
      <w:r w:rsidRPr="00570432">
        <w:rPr>
          <w:rFonts w:eastAsia="바탕체"/>
          <w:lang w:val="en-US" w:eastAsia="ko-KR"/>
        </w:rPr>
        <w:t xml:space="preserve"> Tx beam direction applied by the NCR-Fwd for each beam index </w:t>
      </w:r>
      <w:r>
        <w:rPr>
          <w:rFonts w:eastAsia="바탕체"/>
          <w:lang w:val="en-US" w:eastAsia="ko-KR"/>
        </w:rPr>
        <w:t>can be up to</w:t>
      </w:r>
      <w:r w:rsidRPr="00570432">
        <w:rPr>
          <w:rFonts w:eastAsia="바탕체"/>
          <w:lang w:val="en-US" w:eastAsia="ko-KR"/>
        </w:rPr>
        <w:t xml:space="preserve"> implementation</w:t>
      </w:r>
      <w:r>
        <w:rPr>
          <w:rFonts w:eastAsia="바탕체"/>
          <w:lang w:val="en-US" w:eastAsia="ko-KR"/>
        </w:rPr>
        <w:t xml:space="preserve"> of NCR</w:t>
      </w:r>
      <w:r w:rsidRPr="00570432">
        <w:rPr>
          <w:rFonts w:eastAsia="바탕체"/>
          <w:lang w:val="en-US" w:eastAsia="ko-KR"/>
        </w:rPr>
        <w:t>.</w:t>
      </w:r>
    </w:p>
    <w:p w14:paraId="2EE6E811" w14:textId="76F26E4B" w:rsidR="00D5748C" w:rsidRPr="0015495E" w:rsidRDefault="00570432" w:rsidP="00570432">
      <w:pPr>
        <w:rPr>
          <w:rFonts w:eastAsia="바탕체"/>
          <w:lang w:val="en-US" w:eastAsia="ko-KR"/>
        </w:rPr>
      </w:pPr>
      <w:r>
        <w:rPr>
          <w:rFonts w:eastAsia="바탕체"/>
          <w:lang w:val="en-US" w:eastAsia="ko-KR"/>
        </w:rPr>
        <w:t>In</w:t>
      </w:r>
      <w:r w:rsidRPr="00570432">
        <w:rPr>
          <w:rFonts w:eastAsia="바탕체"/>
          <w:lang w:val="en-US" w:eastAsia="ko-KR"/>
        </w:rPr>
        <w:t xml:space="preserve"> the last meeting, it was agreed that beam correspondence between </w:t>
      </w:r>
      <w:r>
        <w:rPr>
          <w:rFonts w:eastAsia="바탕체"/>
          <w:lang w:val="en-US" w:eastAsia="ko-KR"/>
        </w:rPr>
        <w:t>downlink/uplink</w:t>
      </w:r>
      <w:r w:rsidRPr="00570432">
        <w:rPr>
          <w:rFonts w:eastAsia="바탕체"/>
          <w:lang w:val="en-US" w:eastAsia="ko-KR"/>
        </w:rPr>
        <w:t xml:space="preserve"> is assumed for the access link of NCR-Fwd [2]. Therefore, the indication method of the </w:t>
      </w:r>
      <w:r>
        <w:rPr>
          <w:rFonts w:eastAsia="바탕체"/>
          <w:lang w:val="en-US" w:eastAsia="ko-KR"/>
        </w:rPr>
        <w:t>downlink</w:t>
      </w:r>
      <w:r w:rsidRPr="00570432">
        <w:rPr>
          <w:rFonts w:eastAsia="바탕체"/>
          <w:lang w:val="en-US" w:eastAsia="ko-KR"/>
        </w:rPr>
        <w:t xml:space="preserve"> Tx beam can also be applied for the determination of the </w:t>
      </w:r>
      <w:r>
        <w:rPr>
          <w:rFonts w:eastAsia="바탕체"/>
          <w:lang w:val="en-US" w:eastAsia="ko-KR"/>
        </w:rPr>
        <w:t>uplink</w:t>
      </w:r>
      <w:r w:rsidRPr="00570432">
        <w:rPr>
          <w:rFonts w:eastAsia="바탕체"/>
          <w:lang w:val="en-US" w:eastAsia="ko-KR"/>
        </w:rPr>
        <w:t xml:space="preserve"> Rx beam.</w:t>
      </w:r>
    </w:p>
    <w:p w14:paraId="5490124D" w14:textId="77777777" w:rsidR="00845690" w:rsidRDefault="00845690" w:rsidP="00832653">
      <w:pPr>
        <w:rPr>
          <w:rFonts w:eastAsia="바탕체"/>
          <w:lang w:val="en-US" w:eastAsia="ko-KR"/>
        </w:rPr>
      </w:pPr>
    </w:p>
    <w:p w14:paraId="332E253A" w14:textId="4A861996" w:rsidR="00570432" w:rsidRDefault="005448D0" w:rsidP="00832653">
      <w:pPr>
        <w:rPr>
          <w:rFonts w:eastAsia="바탕체"/>
          <w:b/>
          <w:i/>
          <w:lang w:val="en-US" w:eastAsia="ko-KR"/>
        </w:rPr>
      </w:pPr>
      <w:r w:rsidRPr="009029F8">
        <w:rPr>
          <w:rFonts w:eastAsia="바탕체" w:hint="eastAsia"/>
          <w:b/>
          <w:i/>
          <w:lang w:val="en-US" w:eastAsia="ko-KR"/>
        </w:rPr>
        <w:t xml:space="preserve">Proposal </w:t>
      </w:r>
      <w:r w:rsidR="00CF5A0B">
        <w:rPr>
          <w:rFonts w:eastAsia="바탕체"/>
          <w:b/>
          <w:i/>
          <w:lang w:val="en-US" w:eastAsia="ko-KR"/>
        </w:rPr>
        <w:t>5</w:t>
      </w:r>
      <w:r w:rsidRPr="009029F8">
        <w:rPr>
          <w:rFonts w:eastAsia="바탕체" w:hint="eastAsia"/>
          <w:b/>
          <w:i/>
          <w:lang w:val="en-US" w:eastAsia="ko-KR"/>
        </w:rPr>
        <w:t>:</w:t>
      </w:r>
      <w:r w:rsidR="00570432">
        <w:rPr>
          <w:rFonts w:eastAsia="바탕체"/>
          <w:b/>
          <w:i/>
          <w:lang w:val="en-US" w:eastAsia="ko-KR"/>
        </w:rPr>
        <w:t xml:space="preserve"> The necessity of association information between resource for SSB transmission and downlink Tx beam for NCR-Fwd should be discussed.</w:t>
      </w:r>
    </w:p>
    <w:p w14:paraId="44C16FED" w14:textId="77777777" w:rsidR="005448D0" w:rsidRPr="00845690" w:rsidRDefault="005448D0" w:rsidP="00832653">
      <w:pPr>
        <w:rPr>
          <w:rFonts w:eastAsia="바탕체"/>
          <w:lang w:val="en-US" w:eastAsia="ko-KR"/>
        </w:rPr>
      </w:pPr>
    </w:p>
    <w:p w14:paraId="4B96C49C" w14:textId="187903B2" w:rsidR="009029F8" w:rsidRPr="009029F8" w:rsidRDefault="009029F8" w:rsidP="00832653">
      <w:pPr>
        <w:rPr>
          <w:b/>
          <w:u w:val="single"/>
          <w:lang w:val="en-US" w:eastAsia="ko-KR"/>
        </w:rPr>
      </w:pPr>
      <w:r w:rsidRPr="009029F8">
        <w:rPr>
          <w:b/>
          <w:u w:val="single"/>
          <w:lang w:val="en-US" w:eastAsia="ko-KR"/>
        </w:rPr>
        <w:t>Backhaul link beam adaptation</w:t>
      </w:r>
    </w:p>
    <w:p w14:paraId="31ED652D" w14:textId="77777777" w:rsidR="000438BF" w:rsidRDefault="000438BF" w:rsidP="00832653">
      <w:pPr>
        <w:rPr>
          <w:rFonts w:eastAsia="바탕체"/>
          <w:lang w:val="en-US" w:eastAsia="ko-KR"/>
        </w:rPr>
      </w:pPr>
    </w:p>
    <w:p w14:paraId="4B313947" w14:textId="31848419" w:rsidR="004E481A" w:rsidRPr="00570432" w:rsidRDefault="00570432" w:rsidP="00570432">
      <w:pPr>
        <w:rPr>
          <w:rFonts w:eastAsia="바탕체"/>
          <w:lang w:val="en-US" w:eastAsia="ko-KR"/>
        </w:rPr>
      </w:pPr>
      <w:r>
        <w:rPr>
          <w:rFonts w:eastAsia="바탕체" w:hint="eastAsia"/>
          <w:lang w:val="en-US" w:eastAsia="ko-KR"/>
        </w:rPr>
        <w:t>It was agreed in the last meeting [2] that for the beam of backhaul link of NCR-Fwd</w:t>
      </w:r>
      <w:r>
        <w:rPr>
          <w:rFonts w:eastAsia="바탕체"/>
          <w:lang w:val="en-US" w:eastAsia="ko-KR"/>
        </w:rPr>
        <w:t>,</w:t>
      </w:r>
      <w:r w:rsidRPr="00570432">
        <w:rPr>
          <w:rFonts w:eastAsia="바탕체" w:hint="eastAsia"/>
          <w:lang w:val="en-US" w:eastAsia="ko-KR"/>
        </w:rPr>
        <w:t xml:space="preserve"> </w:t>
      </w:r>
      <w:r>
        <w:rPr>
          <w:rFonts w:eastAsia="바탕체" w:hint="eastAsia"/>
          <w:lang w:val="en-US" w:eastAsia="ko-KR"/>
        </w:rPr>
        <w:t xml:space="preserve">same TCI state is assumed </w:t>
      </w:r>
      <w:r>
        <w:rPr>
          <w:rFonts w:eastAsia="바탕체"/>
          <w:lang w:val="en-US" w:eastAsia="ko-KR"/>
        </w:rPr>
        <w:t>which is configured for the operation of NCR-MT. To support this, it needs to be discussed that which of TCI states among multiple configured TCI states for NCR-MT is to be applied for downlink reception of NCR-Fwd.</w:t>
      </w:r>
    </w:p>
    <w:p w14:paraId="38E6804C" w14:textId="66D0C1A4" w:rsidR="00261A65" w:rsidRPr="00261A65" w:rsidRDefault="00261A65" w:rsidP="00261A65">
      <w:pPr>
        <w:pStyle w:val="ac"/>
        <w:numPr>
          <w:ilvl w:val="0"/>
          <w:numId w:val="37"/>
        </w:numPr>
        <w:ind w:leftChars="0"/>
        <w:rPr>
          <w:rFonts w:eastAsia="바탕체"/>
          <w:lang w:val="en-US" w:eastAsia="ko-KR"/>
        </w:rPr>
      </w:pPr>
      <w:r w:rsidRPr="00261A65">
        <w:rPr>
          <w:rFonts w:eastAsia="바탕체"/>
          <w:lang w:val="en-US" w:eastAsia="ko-KR"/>
        </w:rPr>
        <w:t xml:space="preserve">For this, it can be assumed that the TCI state applied to NCR-Fwd in a specific time resource is always same as the TCI state applied to NCR-MT in the corresponding time resource. In this case, it </w:t>
      </w:r>
      <w:r w:rsidR="00AC1EE7">
        <w:rPr>
          <w:rFonts w:eastAsia="바탕체"/>
          <w:lang w:val="en-US" w:eastAsia="ko-KR"/>
        </w:rPr>
        <w:t>needs to be discussed</w:t>
      </w:r>
      <w:r w:rsidRPr="00261A65">
        <w:rPr>
          <w:rFonts w:eastAsia="바탕체"/>
          <w:lang w:val="en-US" w:eastAsia="ko-KR"/>
        </w:rPr>
        <w:t xml:space="preserve"> </w:t>
      </w:r>
      <w:r>
        <w:rPr>
          <w:rFonts w:eastAsia="바탕체"/>
          <w:lang w:val="en-US" w:eastAsia="ko-KR"/>
        </w:rPr>
        <w:t>the determination of</w:t>
      </w:r>
      <w:r w:rsidRPr="00261A65">
        <w:rPr>
          <w:rFonts w:eastAsia="바탕체"/>
          <w:lang w:val="en-US" w:eastAsia="ko-KR"/>
        </w:rPr>
        <w:t xml:space="preserve"> the TCI state applied to NCR-Fwd </w:t>
      </w:r>
      <w:r>
        <w:rPr>
          <w:rFonts w:eastAsia="바탕체"/>
          <w:lang w:val="en-US" w:eastAsia="ko-KR"/>
        </w:rPr>
        <w:t>o</w:t>
      </w:r>
      <w:r w:rsidRPr="00261A65">
        <w:rPr>
          <w:rFonts w:eastAsia="바탕체"/>
          <w:lang w:val="en-US" w:eastAsia="ko-KR"/>
        </w:rPr>
        <w:t xml:space="preserve">n a time resource </w:t>
      </w:r>
      <w:r>
        <w:rPr>
          <w:rFonts w:eastAsia="바탕체"/>
          <w:lang w:val="en-US" w:eastAsia="ko-KR"/>
        </w:rPr>
        <w:t>where</w:t>
      </w:r>
      <w:r w:rsidRPr="00261A65">
        <w:rPr>
          <w:rFonts w:eastAsia="바탕체"/>
          <w:lang w:val="en-US" w:eastAsia="ko-KR"/>
        </w:rPr>
        <w:t xml:space="preserve"> NCR-MT does not perform </w:t>
      </w:r>
      <w:r>
        <w:rPr>
          <w:rFonts w:eastAsia="바탕체"/>
          <w:lang w:val="en-US" w:eastAsia="ko-KR"/>
        </w:rPr>
        <w:t>downlink reception</w:t>
      </w:r>
      <w:r w:rsidRPr="00261A65">
        <w:rPr>
          <w:rFonts w:eastAsia="바탕체"/>
          <w:lang w:val="en-US" w:eastAsia="ko-KR"/>
        </w:rPr>
        <w:t>.</w:t>
      </w:r>
    </w:p>
    <w:p w14:paraId="0B4EE09B" w14:textId="4D41E408" w:rsidR="00742E2E" w:rsidRPr="00261A65" w:rsidRDefault="00261A65" w:rsidP="00261A65">
      <w:pPr>
        <w:pStyle w:val="ac"/>
        <w:numPr>
          <w:ilvl w:val="0"/>
          <w:numId w:val="37"/>
        </w:numPr>
        <w:ind w:leftChars="0"/>
        <w:rPr>
          <w:rFonts w:eastAsia="바탕체"/>
          <w:lang w:val="en-US" w:eastAsia="ko-KR"/>
        </w:rPr>
      </w:pPr>
      <w:r w:rsidRPr="00261A65">
        <w:rPr>
          <w:rFonts w:eastAsia="바탕체"/>
          <w:lang w:val="en-US" w:eastAsia="ko-KR"/>
        </w:rPr>
        <w:t xml:space="preserve">Alternatively, the TCI state applied to the NCR-Fwd </w:t>
      </w:r>
      <w:r>
        <w:rPr>
          <w:rFonts w:eastAsia="바탕체"/>
          <w:lang w:val="en-US" w:eastAsia="ko-KR"/>
        </w:rPr>
        <w:t>can</w:t>
      </w:r>
      <w:r w:rsidRPr="00261A65">
        <w:rPr>
          <w:rFonts w:eastAsia="바탕체"/>
          <w:lang w:val="en-US" w:eastAsia="ko-KR"/>
        </w:rPr>
        <w:t xml:space="preserve"> be </w:t>
      </w:r>
      <w:r>
        <w:rPr>
          <w:rFonts w:eastAsia="바탕체"/>
          <w:lang w:val="en-US" w:eastAsia="ko-KR"/>
        </w:rPr>
        <w:t xml:space="preserve">configured or </w:t>
      </w:r>
      <w:r w:rsidRPr="00261A65">
        <w:rPr>
          <w:rFonts w:eastAsia="바탕체"/>
          <w:lang w:val="en-US" w:eastAsia="ko-KR"/>
        </w:rPr>
        <w:t xml:space="preserve">determined independently of the TCI state currently applied to the NCR-MT. In this case, a method of </w:t>
      </w:r>
      <w:r>
        <w:rPr>
          <w:rFonts w:eastAsia="바탕체"/>
          <w:lang w:val="en-US" w:eastAsia="ko-KR"/>
        </w:rPr>
        <w:t>indicating</w:t>
      </w:r>
      <w:r w:rsidRPr="00261A65">
        <w:rPr>
          <w:rFonts w:eastAsia="바탕체"/>
          <w:lang w:val="en-US" w:eastAsia="ko-KR"/>
        </w:rPr>
        <w:t>/determining the TCI state applied to the NCR-Fwd needs to be discussed.</w:t>
      </w:r>
    </w:p>
    <w:p w14:paraId="00C6728B" w14:textId="504E0DD6" w:rsidR="00261A65" w:rsidRDefault="00261A65" w:rsidP="00261A65">
      <w:pPr>
        <w:rPr>
          <w:rFonts w:eastAsia="바탕체"/>
          <w:lang w:val="en-US" w:eastAsia="ko-KR"/>
        </w:rPr>
      </w:pPr>
      <w:r w:rsidRPr="00261A65">
        <w:rPr>
          <w:rFonts w:eastAsia="바탕체"/>
          <w:lang w:val="en-US" w:eastAsia="ko-KR"/>
        </w:rPr>
        <w:t xml:space="preserve">A method of determining a beam direction applied for </w:t>
      </w:r>
      <w:r>
        <w:rPr>
          <w:rFonts w:eastAsia="바탕체"/>
          <w:lang w:val="en-US" w:eastAsia="ko-KR"/>
        </w:rPr>
        <w:t>uplink transmission</w:t>
      </w:r>
      <w:r w:rsidRPr="00261A65">
        <w:rPr>
          <w:rFonts w:eastAsia="바탕체"/>
          <w:lang w:val="en-US" w:eastAsia="ko-KR"/>
        </w:rPr>
        <w:t xml:space="preserve"> to the backhaul link of NCR-Fwd also needs to be discussed. Considering that the </w:t>
      </w:r>
      <w:r>
        <w:rPr>
          <w:rFonts w:eastAsia="바탕체"/>
          <w:lang w:val="en-US" w:eastAsia="ko-KR"/>
        </w:rPr>
        <w:t>uplink</w:t>
      </w:r>
      <w:r w:rsidRPr="00261A65">
        <w:rPr>
          <w:rFonts w:eastAsia="바탕체"/>
          <w:lang w:val="en-US" w:eastAsia="ko-KR"/>
        </w:rPr>
        <w:t xml:space="preserve"> to the C-link and the </w:t>
      </w:r>
      <w:r>
        <w:rPr>
          <w:rFonts w:eastAsia="바탕체"/>
          <w:lang w:val="en-US" w:eastAsia="ko-KR"/>
        </w:rPr>
        <w:t>uplink</w:t>
      </w:r>
      <w:r w:rsidRPr="00261A65">
        <w:rPr>
          <w:rFonts w:eastAsia="바탕체"/>
          <w:lang w:val="en-US" w:eastAsia="ko-KR"/>
        </w:rPr>
        <w:t xml:space="preserve"> to the backhaul link operate</w:t>
      </w:r>
      <w:r>
        <w:rPr>
          <w:rFonts w:eastAsia="바탕체"/>
          <w:lang w:val="en-US" w:eastAsia="ko-KR"/>
        </w:rPr>
        <w:t>s</w:t>
      </w:r>
      <w:r w:rsidRPr="00261A65">
        <w:rPr>
          <w:rFonts w:eastAsia="바탕체"/>
          <w:lang w:val="en-US" w:eastAsia="ko-KR"/>
        </w:rPr>
        <w:t xml:space="preserve"> in TDM</w:t>
      </w:r>
      <w:r>
        <w:rPr>
          <w:rFonts w:eastAsia="바탕체"/>
          <w:lang w:val="en-US" w:eastAsia="ko-KR"/>
        </w:rPr>
        <w:t xml:space="preserve"> manner</w:t>
      </w:r>
      <w:r w:rsidRPr="00261A65">
        <w:rPr>
          <w:rFonts w:eastAsia="바탕체"/>
          <w:lang w:val="en-US" w:eastAsia="ko-KR"/>
        </w:rPr>
        <w:t xml:space="preserve">, it is not </w:t>
      </w:r>
      <w:r>
        <w:rPr>
          <w:rFonts w:eastAsia="바탕체"/>
          <w:lang w:val="en-US" w:eastAsia="ko-KR"/>
        </w:rPr>
        <w:t>desi</w:t>
      </w:r>
      <w:r w:rsidRPr="00261A65">
        <w:rPr>
          <w:rFonts w:eastAsia="바탕체"/>
          <w:lang w:val="en-US" w:eastAsia="ko-KR"/>
        </w:rPr>
        <w:t xml:space="preserve">rable </w:t>
      </w:r>
      <w:r>
        <w:rPr>
          <w:rFonts w:eastAsia="바탕체"/>
          <w:lang w:val="en-US" w:eastAsia="ko-KR"/>
        </w:rPr>
        <w:t>that the uplink Tx beam of NCR-Fwd on a certain time resource is determined by the same uplink Tx beam of NCR-MT on the same time resource.</w:t>
      </w:r>
    </w:p>
    <w:p w14:paraId="02696413" w14:textId="36C83D9E" w:rsidR="00261A65" w:rsidRDefault="00261A65" w:rsidP="00261A65">
      <w:pPr>
        <w:rPr>
          <w:rFonts w:eastAsia="바탕체"/>
          <w:lang w:val="en-US" w:eastAsia="ko-KR"/>
        </w:rPr>
      </w:pPr>
      <w:r w:rsidRPr="00261A65">
        <w:rPr>
          <w:rFonts w:eastAsia="바탕체"/>
          <w:lang w:val="en-US" w:eastAsia="ko-KR"/>
        </w:rPr>
        <w:lastRenderedPageBreak/>
        <w:t xml:space="preserve">Considering this, in order to determine a beam applied to NCR-Fwd independently </w:t>
      </w:r>
      <w:r>
        <w:rPr>
          <w:rFonts w:eastAsia="바탕체"/>
          <w:lang w:val="en-US" w:eastAsia="ko-KR"/>
        </w:rPr>
        <w:t>from</w:t>
      </w:r>
      <w:r w:rsidRPr="00261A65">
        <w:rPr>
          <w:rFonts w:eastAsia="바탕체"/>
          <w:lang w:val="en-US" w:eastAsia="ko-KR"/>
        </w:rPr>
        <w:t xml:space="preserve"> a beam applied to NCR-MT in a time resource </w:t>
      </w:r>
      <w:r>
        <w:rPr>
          <w:rFonts w:eastAsia="바탕체"/>
          <w:lang w:val="en-US" w:eastAsia="ko-KR"/>
        </w:rPr>
        <w:t>where</w:t>
      </w:r>
      <w:r w:rsidRPr="00261A65">
        <w:rPr>
          <w:rFonts w:eastAsia="바탕체"/>
          <w:lang w:val="en-US" w:eastAsia="ko-KR"/>
        </w:rPr>
        <w:t xml:space="preserve"> NCR-MT does not transmit</w:t>
      </w:r>
      <w:r w:rsidR="006556B7">
        <w:rPr>
          <w:rFonts w:eastAsia="바탕체"/>
          <w:lang w:val="en-US" w:eastAsia="ko-KR"/>
        </w:rPr>
        <w:t xml:space="preserve"> or </w:t>
      </w:r>
      <w:r w:rsidRPr="00261A65">
        <w:rPr>
          <w:rFonts w:eastAsia="바탕체"/>
          <w:lang w:val="en-US" w:eastAsia="ko-KR"/>
        </w:rPr>
        <w:t>receive, the following method</w:t>
      </w:r>
      <w:r>
        <w:rPr>
          <w:rFonts w:eastAsia="바탕체"/>
          <w:lang w:val="en-US" w:eastAsia="ko-KR"/>
        </w:rPr>
        <w:t>s</w:t>
      </w:r>
      <w:r w:rsidRPr="00261A65">
        <w:rPr>
          <w:rFonts w:eastAsia="바탕체"/>
          <w:lang w:val="en-US" w:eastAsia="ko-KR"/>
        </w:rPr>
        <w:t xml:space="preserve"> </w:t>
      </w:r>
      <w:r>
        <w:rPr>
          <w:rFonts w:eastAsia="바탕체"/>
          <w:lang w:val="en-US" w:eastAsia="ko-KR"/>
        </w:rPr>
        <w:t>can</w:t>
      </w:r>
      <w:r w:rsidRPr="00261A65">
        <w:rPr>
          <w:rFonts w:eastAsia="바탕체"/>
          <w:lang w:val="en-US" w:eastAsia="ko-KR"/>
        </w:rPr>
        <w:t xml:space="preserve"> be considered.</w:t>
      </w:r>
    </w:p>
    <w:p w14:paraId="76DA8861" w14:textId="4D03026A" w:rsidR="006556B7" w:rsidRDefault="006556B7" w:rsidP="0028470C">
      <w:pPr>
        <w:pStyle w:val="ac"/>
        <w:numPr>
          <w:ilvl w:val="0"/>
          <w:numId w:val="38"/>
        </w:numPr>
        <w:ind w:leftChars="0"/>
        <w:rPr>
          <w:rFonts w:eastAsia="바탕체"/>
          <w:lang w:val="en-US" w:eastAsia="ko-KR"/>
        </w:rPr>
      </w:pPr>
      <w:r>
        <w:rPr>
          <w:rFonts w:eastAsia="바탕체"/>
          <w:lang w:val="en-US" w:eastAsia="ko-KR"/>
        </w:rPr>
        <w:t>T</w:t>
      </w:r>
      <w:r>
        <w:rPr>
          <w:rFonts w:eastAsia="바탕체" w:hint="eastAsia"/>
          <w:lang w:val="en-US" w:eastAsia="ko-KR"/>
        </w:rPr>
        <w:t xml:space="preserve">he </w:t>
      </w:r>
      <w:r>
        <w:rPr>
          <w:rFonts w:eastAsia="바탕체"/>
          <w:lang w:val="en-US" w:eastAsia="ko-KR"/>
        </w:rPr>
        <w:t>beam applied to the NCR-Fwd is explicitly indicated</w:t>
      </w:r>
    </w:p>
    <w:p w14:paraId="16079C17" w14:textId="5EA5D173" w:rsidR="006556B7" w:rsidRDefault="006556B7" w:rsidP="0028470C">
      <w:pPr>
        <w:pStyle w:val="ac"/>
        <w:numPr>
          <w:ilvl w:val="0"/>
          <w:numId w:val="38"/>
        </w:numPr>
        <w:ind w:leftChars="0"/>
        <w:rPr>
          <w:rFonts w:eastAsia="바탕체"/>
          <w:lang w:val="en-US" w:eastAsia="ko-KR"/>
        </w:rPr>
      </w:pPr>
      <w:r>
        <w:rPr>
          <w:rFonts w:eastAsia="바탕체"/>
          <w:lang w:val="en-US" w:eastAsia="ko-KR"/>
        </w:rPr>
        <w:t>The beam applied to the NCR-Fwd is same with the beam applied to the NCR-MT for the specific signal/channels</w:t>
      </w:r>
    </w:p>
    <w:p w14:paraId="1A6122FD" w14:textId="3966A3CF" w:rsidR="006556B7" w:rsidRDefault="006556B7" w:rsidP="0028470C">
      <w:pPr>
        <w:pStyle w:val="ac"/>
        <w:numPr>
          <w:ilvl w:val="0"/>
          <w:numId w:val="38"/>
        </w:numPr>
        <w:ind w:leftChars="0"/>
        <w:rPr>
          <w:rFonts w:eastAsia="바탕체"/>
          <w:lang w:val="en-US" w:eastAsia="ko-KR"/>
        </w:rPr>
      </w:pPr>
      <w:r>
        <w:rPr>
          <w:rFonts w:eastAsia="바탕체"/>
          <w:lang w:val="en-US" w:eastAsia="ko-KR"/>
        </w:rPr>
        <w:t>The beam applied to the NCR-Fwd is same with the most recent beam applied to the NCR-MT</w:t>
      </w:r>
    </w:p>
    <w:p w14:paraId="75781B43" w14:textId="77059E1C" w:rsidR="00874DCA" w:rsidRPr="00845690" w:rsidRDefault="00874DCA" w:rsidP="00832653">
      <w:pPr>
        <w:rPr>
          <w:rFonts w:eastAsia="바탕체"/>
          <w:lang w:val="en-US" w:eastAsia="ko-KR"/>
        </w:rPr>
      </w:pPr>
    </w:p>
    <w:p w14:paraId="19886AB9" w14:textId="60C6AC4F" w:rsidR="00FC5C72" w:rsidRDefault="00FC5C72" w:rsidP="00FC5C72">
      <w:pPr>
        <w:rPr>
          <w:rFonts w:eastAsia="바탕체"/>
          <w:b/>
          <w:i/>
          <w:lang w:val="en-US" w:eastAsia="ko-KR"/>
        </w:rPr>
      </w:pPr>
      <w:r w:rsidRPr="009029F8">
        <w:rPr>
          <w:rFonts w:eastAsia="바탕체" w:hint="eastAsia"/>
          <w:b/>
          <w:i/>
          <w:lang w:val="en-US" w:eastAsia="ko-KR"/>
        </w:rPr>
        <w:t xml:space="preserve">Proposal </w:t>
      </w:r>
      <w:r w:rsidR="00CF5A0B">
        <w:rPr>
          <w:rFonts w:eastAsia="바탕체"/>
          <w:b/>
          <w:i/>
          <w:lang w:val="en-US" w:eastAsia="ko-KR"/>
        </w:rPr>
        <w:t>6</w:t>
      </w:r>
      <w:r w:rsidRPr="009029F8">
        <w:rPr>
          <w:rFonts w:eastAsia="바탕체" w:hint="eastAsia"/>
          <w:b/>
          <w:i/>
          <w:lang w:val="en-US" w:eastAsia="ko-KR"/>
        </w:rPr>
        <w:t>:</w:t>
      </w:r>
      <w:r w:rsidR="001C4C36">
        <w:rPr>
          <w:rFonts w:eastAsia="바탕체"/>
          <w:b/>
          <w:i/>
          <w:lang w:val="en-US" w:eastAsia="ko-KR"/>
        </w:rPr>
        <w:t xml:space="preserve"> </w:t>
      </w:r>
      <w:r w:rsidR="006556B7">
        <w:rPr>
          <w:rFonts w:eastAsia="바탕체"/>
          <w:b/>
          <w:i/>
          <w:lang w:val="en-US" w:eastAsia="ko-KR"/>
        </w:rPr>
        <w:t xml:space="preserve">A </w:t>
      </w:r>
      <w:r w:rsidR="006556B7" w:rsidRPr="006556B7">
        <w:rPr>
          <w:rFonts w:eastAsia="바탕체"/>
          <w:b/>
          <w:i/>
          <w:lang w:val="en-US" w:eastAsia="ko-KR"/>
        </w:rPr>
        <w:t xml:space="preserve">method for determining the TCI state applied to the NCR-Fwd independently </w:t>
      </w:r>
      <w:r w:rsidR="006556B7">
        <w:rPr>
          <w:rFonts w:eastAsia="바탕체"/>
          <w:b/>
          <w:i/>
          <w:lang w:val="en-US" w:eastAsia="ko-KR"/>
        </w:rPr>
        <w:t>from</w:t>
      </w:r>
      <w:r w:rsidR="006556B7" w:rsidRPr="006556B7">
        <w:rPr>
          <w:rFonts w:eastAsia="바탕체"/>
          <w:b/>
          <w:i/>
          <w:lang w:val="en-US" w:eastAsia="ko-KR"/>
        </w:rPr>
        <w:t xml:space="preserve"> the TCI state applied to the NCR-MT</w:t>
      </w:r>
      <w:r w:rsidR="006556B7">
        <w:rPr>
          <w:rFonts w:eastAsia="바탕체"/>
          <w:b/>
          <w:i/>
          <w:lang w:val="en-US" w:eastAsia="ko-KR"/>
        </w:rPr>
        <w:t xml:space="preserve"> is necessary</w:t>
      </w:r>
      <w:r w:rsidR="006556B7" w:rsidRPr="006556B7">
        <w:rPr>
          <w:rFonts w:eastAsia="바탕체"/>
          <w:b/>
          <w:i/>
          <w:lang w:val="en-US" w:eastAsia="ko-KR"/>
        </w:rPr>
        <w:t>.</w:t>
      </w:r>
    </w:p>
    <w:p w14:paraId="4584003D" w14:textId="77777777" w:rsidR="00845690" w:rsidRPr="006556B7" w:rsidRDefault="00845690" w:rsidP="00832653">
      <w:pPr>
        <w:rPr>
          <w:rFonts w:eastAsia="바탕체"/>
          <w:lang w:val="en-US" w:eastAsia="ko-KR"/>
        </w:rPr>
      </w:pPr>
    </w:p>
    <w:p w14:paraId="7EDAA175" w14:textId="484ACC54" w:rsidR="004C1A0A" w:rsidRPr="004459FC" w:rsidRDefault="004C1A0A" w:rsidP="004459FC">
      <w:pPr>
        <w:pStyle w:val="2"/>
        <w:rPr>
          <w:rFonts w:cs="Arial"/>
          <w:szCs w:val="28"/>
        </w:rPr>
      </w:pPr>
      <w:r w:rsidRPr="004459FC">
        <w:rPr>
          <w:rFonts w:cs="Arial"/>
          <w:szCs w:val="28"/>
        </w:rPr>
        <w:t>ON-OFF information</w:t>
      </w:r>
    </w:p>
    <w:p w14:paraId="615C8C88" w14:textId="7C1401C8" w:rsidR="00A06407" w:rsidRPr="00A06407" w:rsidRDefault="00A06407" w:rsidP="005144EB">
      <w:pPr>
        <w:rPr>
          <w:rFonts w:eastAsia="바탕"/>
          <w:b/>
          <w:u w:val="single"/>
          <w:lang w:val="en-US" w:eastAsia="ko-KR"/>
        </w:rPr>
      </w:pPr>
      <w:r w:rsidRPr="00A06407">
        <w:rPr>
          <w:rFonts w:eastAsia="바탕"/>
          <w:b/>
          <w:u w:val="single"/>
          <w:lang w:val="en-US" w:eastAsia="ko-KR"/>
        </w:rPr>
        <w:t>E</w:t>
      </w:r>
      <w:r w:rsidRPr="00A06407">
        <w:rPr>
          <w:rFonts w:eastAsia="바탕" w:hint="eastAsia"/>
          <w:b/>
          <w:u w:val="single"/>
          <w:lang w:val="en-US" w:eastAsia="ko-KR"/>
        </w:rPr>
        <w:t>xplicit/</w:t>
      </w:r>
      <w:r w:rsidRPr="00A06407">
        <w:rPr>
          <w:rFonts w:eastAsia="바탕"/>
          <w:b/>
          <w:u w:val="single"/>
          <w:lang w:val="en-US" w:eastAsia="ko-KR"/>
        </w:rPr>
        <w:t>implicit indication of ON-OFF information</w:t>
      </w:r>
    </w:p>
    <w:p w14:paraId="2695515D" w14:textId="66581567" w:rsidR="00A06407" w:rsidRDefault="00A06407" w:rsidP="005144EB">
      <w:pPr>
        <w:rPr>
          <w:rFonts w:eastAsia="바탕"/>
          <w:lang w:val="en-US" w:eastAsia="ko-KR"/>
        </w:rPr>
      </w:pPr>
    </w:p>
    <w:p w14:paraId="6825B720" w14:textId="22F67147" w:rsidR="00E57454" w:rsidRPr="00E57454" w:rsidRDefault="00273A27" w:rsidP="00273A27">
      <w:pPr>
        <w:rPr>
          <w:rFonts w:eastAsia="바탕"/>
          <w:lang w:val="en-US" w:eastAsia="ko-KR"/>
        </w:rPr>
      </w:pPr>
      <w:r w:rsidRPr="00E57454">
        <w:rPr>
          <w:rFonts w:eastAsia="바탕"/>
          <w:lang w:val="en-US" w:eastAsia="ko-KR"/>
        </w:rPr>
        <w:t>For ON-OFF information of NCR-Fwd</w:t>
      </w:r>
      <w:r>
        <w:rPr>
          <w:rFonts w:eastAsia="바탕"/>
          <w:lang w:val="en-US" w:eastAsia="ko-KR"/>
        </w:rPr>
        <w:t>,</w:t>
      </w:r>
      <w:r w:rsidR="00E57454">
        <w:rPr>
          <w:rFonts w:eastAsia="바탕"/>
          <w:lang w:val="en-US" w:eastAsia="ko-KR"/>
        </w:rPr>
        <w:t xml:space="preserve"> </w:t>
      </w:r>
      <w:r w:rsidR="00E57454" w:rsidRPr="00E57454">
        <w:rPr>
          <w:rFonts w:eastAsia="바탕"/>
          <w:lang w:val="en-US" w:eastAsia="ko-KR"/>
        </w:rPr>
        <w:t xml:space="preserve">explicit indication with </w:t>
      </w:r>
      <w:r w:rsidR="00E57454">
        <w:rPr>
          <w:rFonts w:eastAsia="바탕"/>
          <w:lang w:val="en-US" w:eastAsia="ko-KR"/>
        </w:rPr>
        <w:t>ON-OFF</w:t>
      </w:r>
      <w:r w:rsidR="00B36048">
        <w:rPr>
          <w:rFonts w:eastAsia="바탕"/>
          <w:lang w:val="en-US" w:eastAsia="ko-KR"/>
        </w:rPr>
        <w:t xml:space="preserve"> operation</w:t>
      </w:r>
      <w:r w:rsidR="00E57454" w:rsidRPr="00E57454">
        <w:rPr>
          <w:rFonts w:eastAsia="바탕"/>
          <w:lang w:val="en-US" w:eastAsia="ko-KR"/>
        </w:rPr>
        <w:t xml:space="preserve"> and implicit indication via the signaling for other information were discussed</w:t>
      </w:r>
      <w:r>
        <w:rPr>
          <w:rFonts w:eastAsia="바탕"/>
          <w:lang w:val="en-US" w:eastAsia="ko-KR"/>
        </w:rPr>
        <w:t xml:space="preserve"> in the previous meeting</w:t>
      </w:r>
      <w:r w:rsidR="00E57454" w:rsidRPr="00E57454">
        <w:rPr>
          <w:rFonts w:eastAsia="바탕"/>
          <w:lang w:val="en-US" w:eastAsia="ko-KR"/>
        </w:rPr>
        <w:t>.</w:t>
      </w:r>
    </w:p>
    <w:p w14:paraId="09EF367F" w14:textId="71A1A3E4" w:rsidR="00E57454" w:rsidRPr="00E57454" w:rsidRDefault="00E57454" w:rsidP="00E57454">
      <w:pPr>
        <w:rPr>
          <w:rFonts w:eastAsia="바탕"/>
          <w:lang w:val="en-US" w:eastAsia="ko-KR"/>
        </w:rPr>
      </w:pPr>
      <w:r w:rsidRPr="00E57454">
        <w:rPr>
          <w:rFonts w:eastAsia="바탕"/>
          <w:lang w:val="en-US" w:eastAsia="ko-KR"/>
        </w:rPr>
        <w:t xml:space="preserve">It seems </w:t>
      </w:r>
      <w:r w:rsidR="00273A27">
        <w:rPr>
          <w:rFonts w:eastAsia="바탕"/>
          <w:lang w:val="en-US" w:eastAsia="ko-KR"/>
        </w:rPr>
        <w:t>hard</w:t>
      </w:r>
      <w:r w:rsidRPr="00E57454">
        <w:rPr>
          <w:rFonts w:eastAsia="바탕"/>
          <w:lang w:val="en-US" w:eastAsia="ko-KR"/>
        </w:rPr>
        <w:t xml:space="preserve"> to apply implicit </w:t>
      </w:r>
      <w:r w:rsidR="00273A27">
        <w:rPr>
          <w:rFonts w:eastAsia="바탕"/>
          <w:lang w:val="en-US" w:eastAsia="ko-KR"/>
        </w:rPr>
        <w:t>indication</w:t>
      </w:r>
      <w:r w:rsidRPr="00E57454">
        <w:rPr>
          <w:rFonts w:eastAsia="바탕"/>
          <w:lang w:val="en-US" w:eastAsia="ko-KR"/>
        </w:rPr>
        <w:t xml:space="preserve"> </w:t>
      </w:r>
      <w:r w:rsidR="00273A27">
        <w:rPr>
          <w:rFonts w:eastAsia="바탕"/>
          <w:lang w:val="en-US" w:eastAsia="ko-KR"/>
        </w:rPr>
        <w:t xml:space="preserve">only </w:t>
      </w:r>
      <w:r w:rsidRPr="00E57454">
        <w:rPr>
          <w:rFonts w:eastAsia="바탕"/>
          <w:lang w:val="en-US" w:eastAsia="ko-KR"/>
        </w:rPr>
        <w:t xml:space="preserve">without </w:t>
      </w:r>
      <w:r w:rsidR="00273A27">
        <w:rPr>
          <w:rFonts w:eastAsia="바탕"/>
          <w:lang w:val="en-US" w:eastAsia="ko-KR"/>
        </w:rPr>
        <w:t xml:space="preserve">introducing </w:t>
      </w:r>
      <w:r w:rsidRPr="00E57454">
        <w:rPr>
          <w:rFonts w:eastAsia="바탕"/>
          <w:lang w:val="en-US" w:eastAsia="ko-KR"/>
        </w:rPr>
        <w:t xml:space="preserve">explicit ON-OFF </w:t>
      </w:r>
      <w:r w:rsidR="00273A27">
        <w:rPr>
          <w:rFonts w:eastAsia="바탕"/>
          <w:lang w:val="en-US" w:eastAsia="ko-KR"/>
        </w:rPr>
        <w:t xml:space="preserve">indication for </w:t>
      </w:r>
      <w:r w:rsidRPr="00E57454">
        <w:rPr>
          <w:rFonts w:eastAsia="바탕"/>
          <w:lang w:val="en-US" w:eastAsia="ko-KR"/>
        </w:rPr>
        <w:t xml:space="preserve">ON-OFF operation of NCR-Fwd. For example, if the ON-OFF operation of the NCR-Fwd is implicitly determined by the presence or absence of beam information indicated in the NCR-Fwd, an indication of the beam information is required for </w:t>
      </w:r>
      <w:r w:rsidR="00273A27">
        <w:rPr>
          <w:rFonts w:eastAsia="바탕"/>
          <w:lang w:val="en-US" w:eastAsia="ko-KR"/>
        </w:rPr>
        <w:t>every single</w:t>
      </w:r>
      <w:r w:rsidRPr="00E57454">
        <w:rPr>
          <w:rFonts w:eastAsia="바탕"/>
          <w:lang w:val="en-US" w:eastAsia="ko-KR"/>
        </w:rPr>
        <w:t xml:space="preserve"> unit of time </w:t>
      </w:r>
      <w:r w:rsidR="00273A27">
        <w:rPr>
          <w:rFonts w:eastAsia="바탕"/>
          <w:lang w:val="en-US" w:eastAsia="ko-KR"/>
        </w:rPr>
        <w:t xml:space="preserve">even NCR-Fwd is operating as OFF </w:t>
      </w:r>
      <w:r w:rsidRPr="00E57454">
        <w:rPr>
          <w:rFonts w:eastAsia="바탕"/>
          <w:lang w:val="en-US" w:eastAsia="ko-KR"/>
        </w:rPr>
        <w:t>for ON-OFF determination. If the beam indication is not supported (e.g., FR1), or if the beam information is maintained for a cer</w:t>
      </w:r>
      <w:r w:rsidR="00273A27">
        <w:rPr>
          <w:rFonts w:eastAsia="바탕"/>
          <w:lang w:val="en-US" w:eastAsia="ko-KR"/>
        </w:rPr>
        <w:t>tain period of time, supporting implicit indication of ON-OFF operation without explicit indication seems rather inefficient</w:t>
      </w:r>
      <w:r w:rsidRPr="00E57454">
        <w:rPr>
          <w:rFonts w:eastAsia="바탕"/>
          <w:lang w:val="en-US" w:eastAsia="ko-KR"/>
        </w:rPr>
        <w:t>.</w:t>
      </w:r>
    </w:p>
    <w:p w14:paraId="5FDF2064" w14:textId="40A528E5" w:rsidR="00273A27" w:rsidRDefault="00273A27" w:rsidP="00273A27">
      <w:pPr>
        <w:rPr>
          <w:rFonts w:eastAsia="바탕"/>
          <w:lang w:val="en-US" w:eastAsia="ko-KR"/>
        </w:rPr>
      </w:pPr>
      <w:r>
        <w:rPr>
          <w:rFonts w:eastAsia="바탕"/>
          <w:lang w:val="en-US" w:eastAsia="ko-KR"/>
        </w:rPr>
        <w:t>On the other hand</w:t>
      </w:r>
      <w:r w:rsidR="00E57454" w:rsidRPr="00E57454">
        <w:rPr>
          <w:rFonts w:eastAsia="바탕"/>
          <w:lang w:val="en-US" w:eastAsia="ko-KR"/>
        </w:rPr>
        <w:t xml:space="preserve">, while supporting an explicit </w:t>
      </w:r>
      <w:r>
        <w:rPr>
          <w:rFonts w:eastAsia="바탕"/>
          <w:lang w:val="en-US" w:eastAsia="ko-KR"/>
        </w:rPr>
        <w:t xml:space="preserve">indication of </w:t>
      </w:r>
      <w:r w:rsidR="00E57454" w:rsidRPr="00E57454">
        <w:rPr>
          <w:rFonts w:eastAsia="바탕"/>
          <w:lang w:val="en-US" w:eastAsia="ko-KR"/>
        </w:rPr>
        <w:t xml:space="preserve">ON-OFF </w:t>
      </w:r>
      <w:r>
        <w:rPr>
          <w:rFonts w:eastAsia="바탕"/>
          <w:lang w:val="en-US" w:eastAsia="ko-KR"/>
        </w:rPr>
        <w:t>operation</w:t>
      </w:r>
      <w:r w:rsidR="00E57454" w:rsidRPr="00E57454">
        <w:rPr>
          <w:rFonts w:eastAsia="바탕"/>
          <w:lang w:val="en-US" w:eastAsia="ko-KR"/>
        </w:rPr>
        <w:t xml:space="preserve">, it </w:t>
      </w:r>
      <w:r>
        <w:rPr>
          <w:rFonts w:eastAsia="바탕"/>
          <w:lang w:val="en-US" w:eastAsia="ko-KR"/>
        </w:rPr>
        <w:t>is</w:t>
      </w:r>
      <w:r w:rsidR="00E57454" w:rsidRPr="00E57454">
        <w:rPr>
          <w:rFonts w:eastAsia="바탕"/>
          <w:lang w:val="en-US" w:eastAsia="ko-KR"/>
        </w:rPr>
        <w:t xml:space="preserve"> worth considering using an additional implicit indication</w:t>
      </w:r>
      <w:r>
        <w:rPr>
          <w:rFonts w:eastAsia="바탕"/>
          <w:lang w:val="en-US" w:eastAsia="ko-KR"/>
        </w:rPr>
        <w:t xml:space="preserve"> of ON-OFF operation</w:t>
      </w:r>
      <w:r w:rsidR="00E57454" w:rsidRPr="00E57454">
        <w:rPr>
          <w:rFonts w:eastAsia="바탕"/>
          <w:lang w:val="en-US" w:eastAsia="ko-KR"/>
        </w:rPr>
        <w:t xml:space="preserve">. For example, it can be determined </w:t>
      </w:r>
      <w:r>
        <w:rPr>
          <w:rFonts w:eastAsia="바탕"/>
          <w:lang w:val="en-US" w:eastAsia="ko-KR"/>
        </w:rPr>
        <w:t xml:space="preserve">implicitly by NCR </w:t>
      </w:r>
      <w:r w:rsidR="00E57454" w:rsidRPr="00E57454">
        <w:rPr>
          <w:rFonts w:eastAsia="바탕"/>
          <w:lang w:val="en-US" w:eastAsia="ko-KR"/>
        </w:rPr>
        <w:t xml:space="preserve">that the operation of NCR-Fwd is OFF for </w:t>
      </w:r>
      <w:r>
        <w:rPr>
          <w:rFonts w:eastAsia="바탕"/>
          <w:lang w:val="en-US" w:eastAsia="ko-KR"/>
        </w:rPr>
        <w:t>the</w:t>
      </w:r>
      <w:r w:rsidR="00E57454" w:rsidRPr="00E57454">
        <w:rPr>
          <w:rFonts w:eastAsia="바탕"/>
          <w:lang w:val="en-US" w:eastAsia="ko-KR"/>
        </w:rPr>
        <w:t xml:space="preserve"> time resource </w:t>
      </w:r>
      <w:r>
        <w:rPr>
          <w:rFonts w:eastAsia="바탕"/>
          <w:lang w:val="en-US" w:eastAsia="ko-KR"/>
        </w:rPr>
        <w:t>where beam information is not indicated when beam indication is supported by NCR.</w:t>
      </w:r>
      <w:r w:rsidR="00E57454" w:rsidRPr="00E57454">
        <w:rPr>
          <w:rFonts w:eastAsia="바탕"/>
          <w:lang w:val="en-US" w:eastAsia="ko-KR"/>
        </w:rPr>
        <w:t xml:space="preserve"> </w:t>
      </w:r>
      <w:r>
        <w:rPr>
          <w:rFonts w:eastAsia="바탕"/>
          <w:lang w:val="en-US" w:eastAsia="ko-KR"/>
        </w:rPr>
        <w:t>Ano</w:t>
      </w:r>
      <w:r w:rsidR="00B36048">
        <w:rPr>
          <w:rFonts w:eastAsia="바탕"/>
          <w:lang w:val="en-US" w:eastAsia="ko-KR"/>
        </w:rPr>
        <w:t>ther considerable option is, NCR-Fwd operating as OFF on the specific time resources, for example, time resources that slot format is not provided by DL-UL TDD configuration or determined as flexible.</w:t>
      </w:r>
    </w:p>
    <w:p w14:paraId="6C30712D" w14:textId="77777777" w:rsidR="0075127C" w:rsidRDefault="0075127C" w:rsidP="005144EB">
      <w:pPr>
        <w:rPr>
          <w:rFonts w:ascii="Times" w:eastAsia="바탕" w:hAnsi="Times" w:cs="Times"/>
          <w:lang w:eastAsia="ko-KR"/>
        </w:rPr>
      </w:pPr>
    </w:p>
    <w:p w14:paraId="4853588E" w14:textId="1A0A3D9E" w:rsidR="00B36048" w:rsidRDefault="00430BCC" w:rsidP="00430BCC">
      <w:pPr>
        <w:rPr>
          <w:rFonts w:eastAsia="바탕체"/>
          <w:b/>
          <w:i/>
          <w:lang w:val="en-US" w:eastAsia="ko-KR"/>
        </w:rPr>
      </w:pPr>
      <w:r w:rsidRPr="009029F8">
        <w:rPr>
          <w:rFonts w:eastAsia="바탕체" w:hint="eastAsia"/>
          <w:b/>
          <w:i/>
          <w:lang w:val="en-US" w:eastAsia="ko-KR"/>
        </w:rPr>
        <w:t xml:space="preserve">Proposal </w:t>
      </w:r>
      <w:r w:rsidR="00CF5A0B">
        <w:rPr>
          <w:rFonts w:eastAsia="바탕체"/>
          <w:b/>
          <w:i/>
          <w:lang w:val="en-US" w:eastAsia="ko-KR"/>
        </w:rPr>
        <w:t>7</w:t>
      </w:r>
      <w:r w:rsidRPr="009029F8">
        <w:rPr>
          <w:rFonts w:eastAsia="바탕체" w:hint="eastAsia"/>
          <w:b/>
          <w:i/>
          <w:lang w:val="en-US" w:eastAsia="ko-KR"/>
        </w:rPr>
        <w:t>:</w:t>
      </w:r>
      <w:r w:rsidR="001C4C36">
        <w:rPr>
          <w:rFonts w:eastAsia="바탕체"/>
          <w:b/>
          <w:i/>
          <w:lang w:val="en-US" w:eastAsia="ko-KR"/>
        </w:rPr>
        <w:t xml:space="preserve"> </w:t>
      </w:r>
      <w:r w:rsidR="00B36048">
        <w:rPr>
          <w:rFonts w:eastAsia="바탕체"/>
          <w:b/>
          <w:i/>
          <w:lang w:val="en-US" w:eastAsia="ko-KR"/>
        </w:rPr>
        <w:t>Support explicit indication with ON-OFF operation of NCR-Fwd. In addition to that, implicit ON-OFF indication via beam indication or DL-UL TDD configuration can be considered.</w:t>
      </w:r>
    </w:p>
    <w:p w14:paraId="70E9774E" w14:textId="77777777" w:rsidR="00430BCC" w:rsidRDefault="00430BCC" w:rsidP="005144EB">
      <w:pPr>
        <w:rPr>
          <w:rFonts w:ascii="Times" w:eastAsia="바탕" w:hAnsi="Times" w:cs="Times"/>
          <w:lang w:eastAsia="ko-KR"/>
        </w:rPr>
      </w:pPr>
    </w:p>
    <w:p w14:paraId="7EE3669E" w14:textId="271A3518" w:rsidR="00A06407" w:rsidRPr="00A06407" w:rsidRDefault="00A06407" w:rsidP="00A06407">
      <w:pPr>
        <w:rPr>
          <w:rFonts w:eastAsia="바탕"/>
          <w:b/>
          <w:u w:val="single"/>
          <w:lang w:val="en-US" w:eastAsia="ko-KR"/>
        </w:rPr>
      </w:pPr>
      <w:r w:rsidRPr="00A06407">
        <w:rPr>
          <w:rFonts w:eastAsia="바탕"/>
          <w:b/>
          <w:u w:val="single"/>
          <w:lang w:val="en-US" w:eastAsia="ko-KR"/>
        </w:rPr>
        <w:t xml:space="preserve">ON-OFF </w:t>
      </w:r>
      <w:r>
        <w:rPr>
          <w:rFonts w:eastAsia="바탕"/>
          <w:b/>
          <w:u w:val="single"/>
          <w:lang w:val="en-US" w:eastAsia="ko-KR"/>
        </w:rPr>
        <w:t>operation in SSB resource</w:t>
      </w:r>
    </w:p>
    <w:p w14:paraId="641E710A" w14:textId="77777777" w:rsidR="00A06407" w:rsidRPr="00A06407" w:rsidRDefault="00A06407" w:rsidP="005144EB">
      <w:pPr>
        <w:rPr>
          <w:rFonts w:ascii="Times" w:eastAsia="바탕" w:hAnsi="Times" w:cs="Times"/>
          <w:lang w:val="en-US" w:eastAsia="ko-KR"/>
        </w:rPr>
      </w:pPr>
    </w:p>
    <w:p w14:paraId="46BAAD22" w14:textId="5DDC4465" w:rsidR="004F7B4B" w:rsidRDefault="004F7B4B" w:rsidP="00E57454">
      <w:pPr>
        <w:rPr>
          <w:rFonts w:ascii="Times" w:eastAsia="바탕" w:hAnsi="Times" w:cs="Times"/>
          <w:lang w:eastAsia="ko-KR"/>
        </w:rPr>
      </w:pPr>
      <w:r>
        <w:rPr>
          <w:rFonts w:ascii="Times" w:eastAsia="바탕" w:hAnsi="Times" w:cs="Times" w:hint="eastAsia"/>
          <w:lang w:eastAsia="ko-KR"/>
        </w:rPr>
        <w:t>T</w:t>
      </w:r>
      <w:r>
        <w:rPr>
          <w:rFonts w:ascii="Times" w:eastAsia="바탕" w:hAnsi="Times" w:cs="Times"/>
          <w:lang w:eastAsia="ko-KR"/>
        </w:rPr>
        <w:t xml:space="preserve">he ON-OFF operation of NCR-Fwd on </w:t>
      </w:r>
      <w:r w:rsidR="00F32DCC" w:rsidRPr="00F32DCC">
        <w:rPr>
          <w:rFonts w:ascii="Times" w:eastAsia="바탕" w:hAnsi="Times" w:cs="Times"/>
          <w:lang w:eastAsia="ko-KR"/>
        </w:rPr>
        <w:t>resources where SSB(s) is/are transmitted</w:t>
      </w:r>
      <w:r w:rsidR="00F32DCC">
        <w:rPr>
          <w:rFonts w:ascii="Times" w:eastAsia="바탕" w:hAnsi="Times" w:cs="Times"/>
          <w:lang w:eastAsia="ko-KR"/>
        </w:rPr>
        <w:t xml:space="preserve"> </w:t>
      </w:r>
      <w:r>
        <w:rPr>
          <w:rFonts w:ascii="Times" w:eastAsia="바탕" w:hAnsi="Times" w:cs="Times"/>
          <w:lang w:eastAsia="ko-KR"/>
        </w:rPr>
        <w:t>was discussed in the previous meeting. As mentioned in the section 3.1, t</w:t>
      </w:r>
      <w:r w:rsidRPr="004F7B4B">
        <w:rPr>
          <w:rFonts w:ascii="Times" w:eastAsia="바탕" w:hAnsi="Times" w:cs="Times"/>
          <w:lang w:eastAsia="ko-KR"/>
        </w:rPr>
        <w:t xml:space="preserve">he NCR-Fwd needs to </w:t>
      </w:r>
      <w:r w:rsidR="00F32DCC">
        <w:rPr>
          <w:rFonts w:ascii="Times" w:eastAsia="바탕" w:hAnsi="Times" w:cs="Times"/>
          <w:lang w:eastAsia="ko-KR"/>
        </w:rPr>
        <w:t xml:space="preserve">be </w:t>
      </w:r>
      <w:r w:rsidRPr="004F7B4B">
        <w:rPr>
          <w:rFonts w:ascii="Times" w:eastAsia="바탕" w:hAnsi="Times" w:cs="Times"/>
          <w:lang w:eastAsia="ko-KR"/>
        </w:rPr>
        <w:t>perform</w:t>
      </w:r>
      <w:r w:rsidR="00F32DCC">
        <w:rPr>
          <w:rFonts w:ascii="Times" w:eastAsia="바탕" w:hAnsi="Times" w:cs="Times"/>
          <w:lang w:eastAsia="ko-KR"/>
        </w:rPr>
        <w:t>ed</w:t>
      </w:r>
      <w:r w:rsidRPr="004F7B4B">
        <w:rPr>
          <w:rFonts w:ascii="Times" w:eastAsia="바탕" w:hAnsi="Times" w:cs="Times"/>
          <w:lang w:eastAsia="ko-KR"/>
        </w:rPr>
        <w:t xml:space="preserve"> forwarding</w:t>
      </w:r>
      <w:r>
        <w:rPr>
          <w:rFonts w:ascii="Times" w:eastAsia="바탕" w:hAnsi="Times" w:cs="Times"/>
          <w:lang w:eastAsia="ko-KR"/>
        </w:rPr>
        <w:t xml:space="preserve"> operation</w:t>
      </w:r>
      <w:r w:rsidRPr="004F7B4B">
        <w:rPr>
          <w:rFonts w:ascii="Times" w:eastAsia="바탕" w:hAnsi="Times" w:cs="Times"/>
          <w:lang w:eastAsia="ko-KR"/>
        </w:rPr>
        <w:t xml:space="preserve"> only for some SSB indices among </w:t>
      </w:r>
      <w:r>
        <w:rPr>
          <w:rFonts w:ascii="Times" w:eastAsia="바탕" w:hAnsi="Times" w:cs="Times"/>
          <w:lang w:eastAsia="ko-KR"/>
        </w:rPr>
        <w:t xml:space="preserve">all </w:t>
      </w:r>
      <w:r w:rsidRPr="004F7B4B">
        <w:rPr>
          <w:rFonts w:ascii="Times" w:eastAsia="바탕" w:hAnsi="Times" w:cs="Times"/>
          <w:lang w:eastAsia="ko-KR"/>
        </w:rPr>
        <w:t xml:space="preserve">SSBs transmitted by the gNB, and to operate as OFF </w:t>
      </w:r>
      <w:r>
        <w:rPr>
          <w:rFonts w:ascii="Times" w:eastAsia="바탕" w:hAnsi="Times" w:cs="Times"/>
          <w:lang w:eastAsia="ko-KR"/>
        </w:rPr>
        <w:t>o</w:t>
      </w:r>
      <w:r w:rsidRPr="004F7B4B">
        <w:rPr>
          <w:rFonts w:ascii="Times" w:eastAsia="바탕" w:hAnsi="Times" w:cs="Times"/>
          <w:lang w:eastAsia="ko-KR"/>
        </w:rPr>
        <w:t xml:space="preserve">n the time resource </w:t>
      </w:r>
      <w:r>
        <w:rPr>
          <w:rFonts w:ascii="Times" w:eastAsia="바탕" w:hAnsi="Times" w:cs="Times"/>
          <w:lang w:eastAsia="ko-KR"/>
        </w:rPr>
        <w:t>where</w:t>
      </w:r>
      <w:r w:rsidRPr="004F7B4B">
        <w:rPr>
          <w:rFonts w:ascii="Times" w:eastAsia="바탕" w:hAnsi="Times" w:cs="Times"/>
          <w:lang w:eastAsia="ko-KR"/>
        </w:rPr>
        <w:t xml:space="preserve"> the remaining SSB ind</w:t>
      </w:r>
      <w:r w:rsidR="00AC1EE7">
        <w:rPr>
          <w:rFonts w:ascii="Times" w:eastAsia="바탕" w:hAnsi="Times" w:cs="Times"/>
          <w:lang w:eastAsia="ko-KR"/>
        </w:rPr>
        <w:t>ic</w:t>
      </w:r>
      <w:r w:rsidRPr="004F7B4B">
        <w:rPr>
          <w:rFonts w:ascii="Times" w:eastAsia="바탕" w:hAnsi="Times" w:cs="Times"/>
          <w:lang w:eastAsia="ko-KR"/>
        </w:rPr>
        <w:t xml:space="preserve">es are transmitted. Considering this, it is not appropriate for the NCR-Fwd to </w:t>
      </w:r>
      <w:r>
        <w:rPr>
          <w:rFonts w:ascii="Times" w:eastAsia="바탕" w:hAnsi="Times" w:cs="Times"/>
          <w:lang w:eastAsia="ko-KR"/>
        </w:rPr>
        <w:t>operate always as ON</w:t>
      </w:r>
      <w:r w:rsidR="00E57454">
        <w:rPr>
          <w:rFonts w:ascii="Times" w:eastAsia="바탕" w:hAnsi="Times" w:cs="Times"/>
          <w:lang w:eastAsia="ko-KR"/>
        </w:rPr>
        <w:t xml:space="preserve"> on</w:t>
      </w:r>
      <w:r w:rsidRPr="004F7B4B">
        <w:rPr>
          <w:rFonts w:ascii="Times" w:eastAsia="바탕" w:hAnsi="Times" w:cs="Times"/>
          <w:lang w:eastAsia="ko-KR"/>
        </w:rPr>
        <w:t xml:space="preserve"> time resources </w:t>
      </w:r>
      <w:r w:rsidR="00E57454">
        <w:rPr>
          <w:rFonts w:ascii="Times" w:eastAsia="바탕" w:hAnsi="Times" w:cs="Times"/>
          <w:lang w:eastAsia="ko-KR"/>
        </w:rPr>
        <w:t>where SSBs are transmitted by gNB</w:t>
      </w:r>
      <w:r w:rsidRPr="004F7B4B">
        <w:rPr>
          <w:rFonts w:ascii="Times" w:eastAsia="바탕" w:hAnsi="Times" w:cs="Times"/>
          <w:lang w:eastAsia="ko-KR"/>
        </w:rPr>
        <w:t xml:space="preserve">. Instead, if the NCR-Fwd can determine </w:t>
      </w:r>
      <w:r w:rsidR="00E57454">
        <w:rPr>
          <w:rFonts w:ascii="Times" w:eastAsia="바탕" w:hAnsi="Times" w:cs="Times"/>
          <w:lang w:eastAsia="ko-KR"/>
        </w:rPr>
        <w:t>whether the</w:t>
      </w:r>
      <w:r w:rsidRPr="004F7B4B">
        <w:rPr>
          <w:rFonts w:ascii="Times" w:eastAsia="바탕" w:hAnsi="Times" w:cs="Times"/>
          <w:lang w:eastAsia="ko-KR"/>
        </w:rPr>
        <w:t xml:space="preserve"> SSB </w:t>
      </w:r>
      <w:r w:rsidR="00E57454">
        <w:rPr>
          <w:rFonts w:ascii="Times" w:eastAsia="바탕" w:hAnsi="Times" w:cs="Times"/>
          <w:lang w:eastAsia="ko-KR"/>
        </w:rPr>
        <w:t>is to be forwarded or not</w:t>
      </w:r>
      <w:r w:rsidRPr="004F7B4B">
        <w:rPr>
          <w:rFonts w:ascii="Times" w:eastAsia="바탕" w:hAnsi="Times" w:cs="Times"/>
          <w:lang w:eastAsia="ko-KR"/>
        </w:rPr>
        <w:t xml:space="preserve">, it can be determined </w:t>
      </w:r>
      <w:r w:rsidR="00E57454">
        <w:rPr>
          <w:rFonts w:ascii="Times" w:eastAsia="바탕" w:hAnsi="Times" w:cs="Times"/>
          <w:lang w:eastAsia="ko-KR"/>
        </w:rPr>
        <w:t xml:space="preserve">by the NCR that NCR-Fwd operates as ON always on the time resource where SSB is forwarded by NCR-Fwd. </w:t>
      </w:r>
      <w:r w:rsidRPr="004F7B4B">
        <w:rPr>
          <w:rFonts w:ascii="Times" w:eastAsia="바탕" w:hAnsi="Times" w:cs="Times"/>
          <w:lang w:eastAsia="ko-KR"/>
        </w:rPr>
        <w:t>Alternatively,</w:t>
      </w:r>
      <w:r w:rsidR="00E57454">
        <w:rPr>
          <w:rFonts w:ascii="Times" w:eastAsia="바탕" w:hAnsi="Times" w:cs="Times"/>
          <w:lang w:eastAsia="ko-KR"/>
        </w:rPr>
        <w:t xml:space="preserve"> it can be considered that</w:t>
      </w:r>
      <w:r w:rsidRPr="004F7B4B">
        <w:rPr>
          <w:rFonts w:ascii="Times" w:eastAsia="바탕" w:hAnsi="Times" w:cs="Times"/>
          <w:lang w:eastAsia="ko-KR"/>
        </w:rPr>
        <w:t xml:space="preserve"> the NCR-Fwd determin</w:t>
      </w:r>
      <w:r w:rsidR="00AC1EE7">
        <w:rPr>
          <w:rFonts w:ascii="Times" w:eastAsia="바탕" w:hAnsi="Times" w:cs="Times"/>
          <w:lang w:eastAsia="ko-KR"/>
        </w:rPr>
        <w:t>es</w:t>
      </w:r>
      <w:r w:rsidRPr="004F7B4B">
        <w:rPr>
          <w:rFonts w:ascii="Times" w:eastAsia="바탕" w:hAnsi="Times" w:cs="Times"/>
          <w:lang w:eastAsia="ko-KR"/>
        </w:rPr>
        <w:t xml:space="preserve"> the ON-OFF operation according to the ON-OFF indication from the gNB even </w:t>
      </w:r>
      <w:r w:rsidR="00E57454">
        <w:rPr>
          <w:rFonts w:ascii="Times" w:eastAsia="바탕" w:hAnsi="Times" w:cs="Times"/>
          <w:lang w:eastAsia="ko-KR"/>
        </w:rPr>
        <w:t>o</w:t>
      </w:r>
      <w:r w:rsidRPr="004F7B4B">
        <w:rPr>
          <w:rFonts w:ascii="Times" w:eastAsia="바탕" w:hAnsi="Times" w:cs="Times"/>
          <w:lang w:eastAsia="ko-KR"/>
        </w:rPr>
        <w:t xml:space="preserve">n the time resource </w:t>
      </w:r>
      <w:r w:rsidR="00E57454">
        <w:rPr>
          <w:rFonts w:ascii="Times" w:eastAsia="바탕" w:hAnsi="Times" w:cs="Times"/>
          <w:lang w:eastAsia="ko-KR"/>
        </w:rPr>
        <w:t>where</w:t>
      </w:r>
      <w:r w:rsidRPr="004F7B4B">
        <w:rPr>
          <w:rFonts w:ascii="Times" w:eastAsia="바탕" w:hAnsi="Times" w:cs="Times"/>
          <w:lang w:eastAsia="ko-KR"/>
        </w:rPr>
        <w:t xml:space="preserve"> SSB is transmitted.</w:t>
      </w:r>
    </w:p>
    <w:p w14:paraId="34BA6E94" w14:textId="2DA3B8CE" w:rsidR="001B3AAC" w:rsidRDefault="001B3AAC" w:rsidP="00A06407">
      <w:pPr>
        <w:rPr>
          <w:b/>
          <w:i/>
          <w:lang w:val="en-US" w:eastAsia="ko-KR"/>
        </w:rPr>
      </w:pPr>
    </w:p>
    <w:p w14:paraId="72C699F9" w14:textId="648C8774" w:rsidR="00E57454" w:rsidRDefault="00430BCC" w:rsidP="00430BCC">
      <w:pPr>
        <w:rPr>
          <w:rFonts w:eastAsia="바탕체"/>
          <w:b/>
          <w:i/>
          <w:lang w:val="en-US" w:eastAsia="ko-KR"/>
        </w:rPr>
      </w:pPr>
      <w:r w:rsidRPr="009029F8">
        <w:rPr>
          <w:rFonts w:eastAsia="바탕체" w:hint="eastAsia"/>
          <w:b/>
          <w:i/>
          <w:lang w:val="en-US" w:eastAsia="ko-KR"/>
        </w:rPr>
        <w:t xml:space="preserve">Proposal </w:t>
      </w:r>
      <w:r w:rsidR="00CF5A0B">
        <w:rPr>
          <w:rFonts w:eastAsia="바탕체"/>
          <w:b/>
          <w:i/>
          <w:lang w:val="en-US" w:eastAsia="ko-KR"/>
        </w:rPr>
        <w:t>8</w:t>
      </w:r>
      <w:r w:rsidRPr="009029F8">
        <w:rPr>
          <w:rFonts w:eastAsia="바탕체" w:hint="eastAsia"/>
          <w:b/>
          <w:i/>
          <w:lang w:val="en-US" w:eastAsia="ko-KR"/>
        </w:rPr>
        <w:t>:</w:t>
      </w:r>
      <w:r w:rsidR="001C4C36">
        <w:rPr>
          <w:rFonts w:eastAsia="바탕체" w:hint="eastAsia"/>
          <w:b/>
          <w:i/>
          <w:lang w:val="en-US" w:eastAsia="ko-KR"/>
        </w:rPr>
        <w:t xml:space="preserve"> </w:t>
      </w:r>
      <w:r w:rsidR="00E57454">
        <w:rPr>
          <w:rFonts w:eastAsia="바탕체"/>
          <w:b/>
          <w:i/>
          <w:lang w:val="en-US" w:eastAsia="ko-KR"/>
        </w:rPr>
        <w:t>It is not desirable for NCR-Fwd to operate as ON always on the time resource where SSB is transmitted.</w:t>
      </w:r>
    </w:p>
    <w:p w14:paraId="35EB5112" w14:textId="77777777" w:rsidR="00BC6B61" w:rsidRPr="00E91CD4" w:rsidRDefault="00BC6B61" w:rsidP="00BC6B61">
      <w:pPr>
        <w:rPr>
          <w:lang w:eastAsia="ko-KR"/>
        </w:rPr>
      </w:pPr>
    </w:p>
    <w:p w14:paraId="17AFC543" w14:textId="77777777" w:rsidR="00E57454" w:rsidRPr="004459FC" w:rsidRDefault="00E57454" w:rsidP="00E57454">
      <w:pPr>
        <w:pStyle w:val="2"/>
        <w:rPr>
          <w:rFonts w:cs="Arial"/>
          <w:szCs w:val="28"/>
        </w:rPr>
      </w:pPr>
      <w:r w:rsidRPr="004459FC">
        <w:rPr>
          <w:rFonts w:cs="Arial"/>
          <w:szCs w:val="28"/>
        </w:rPr>
        <w:t xml:space="preserve">DL-UL </w:t>
      </w:r>
      <w:r>
        <w:rPr>
          <w:rFonts w:cs="Arial"/>
          <w:szCs w:val="28"/>
        </w:rPr>
        <w:t xml:space="preserve">TDD configuration </w:t>
      </w:r>
      <w:r w:rsidRPr="004459FC">
        <w:rPr>
          <w:rFonts w:cs="Arial"/>
          <w:szCs w:val="28"/>
        </w:rPr>
        <w:t>information</w:t>
      </w:r>
    </w:p>
    <w:p w14:paraId="4D2F57BB" w14:textId="77777777" w:rsidR="00E57454" w:rsidRDefault="00E57454" w:rsidP="00E57454">
      <w:pPr>
        <w:rPr>
          <w:rFonts w:ascii="Times" w:eastAsia="바탕" w:hAnsi="Times" w:cs="Times"/>
          <w:lang w:eastAsia="ko-KR"/>
        </w:rPr>
      </w:pPr>
      <w:r>
        <w:rPr>
          <w:rFonts w:ascii="Times" w:eastAsia="바탕" w:hAnsi="Times" w:cs="Times" w:hint="eastAsia"/>
        </w:rPr>
        <w:t>In previo</w:t>
      </w:r>
      <w:r>
        <w:rPr>
          <w:rFonts w:ascii="Times" w:eastAsia="바탕" w:hAnsi="Times" w:cs="Times"/>
        </w:rPr>
        <w:t>us RAN#109-e meeting, it is agreed that semi-static TDD UL/DL configuration for both backhaul link and access link at NCR-Fwd can be applied by NCR-MT configured [2]. Meanwhile, additional adaptation of dynamic UL/DL resource needs to be discussed.</w:t>
      </w:r>
    </w:p>
    <w:p w14:paraId="2C458A36" w14:textId="23612A49" w:rsidR="00E57454" w:rsidRDefault="00E57454" w:rsidP="00E57454">
      <w:pPr>
        <w:rPr>
          <w:rFonts w:ascii="Times" w:eastAsia="바탕" w:hAnsi="Times" w:cs="Times"/>
        </w:rPr>
      </w:pPr>
      <w:r>
        <w:rPr>
          <w:rFonts w:ascii="Times" w:eastAsia="바탕" w:hAnsi="Times" w:cs="Times"/>
        </w:rPr>
        <w:t xml:space="preserve">If considering practical live networks have an application of fixed/identical TDD configuration among their cells, </w:t>
      </w:r>
      <w:r>
        <w:rPr>
          <w:rFonts w:ascii="Times" w:eastAsia="바탕" w:hAnsi="Times" w:cs="Times" w:hint="eastAsia"/>
        </w:rPr>
        <w:t xml:space="preserve">it </w:t>
      </w:r>
      <w:r>
        <w:rPr>
          <w:rFonts w:ascii="Times" w:eastAsia="바탕" w:hAnsi="Times" w:cs="Times"/>
        </w:rPr>
        <w:t xml:space="preserve">seems reasonable to not support of dynamic UL/DL indication for NCR. In this case, </w:t>
      </w:r>
      <w:r w:rsidR="00AC1EE7">
        <w:rPr>
          <w:rFonts w:ascii="Times" w:eastAsia="바탕" w:hAnsi="Times" w:cs="Times"/>
        </w:rPr>
        <w:t>it needs to be discussed</w:t>
      </w:r>
      <w:r>
        <w:rPr>
          <w:rFonts w:ascii="Times" w:eastAsia="바탕" w:hAnsi="Times" w:cs="Times"/>
        </w:rPr>
        <w:t xml:space="preserve"> NCR-Fwd operation of flexible resource(s) configured from semi-static TDD UL/DL configuration. For example, </w:t>
      </w:r>
      <w:r w:rsidR="00AC1EE7">
        <w:rPr>
          <w:rFonts w:ascii="Times" w:eastAsia="바탕" w:hAnsi="Times" w:cs="Times"/>
        </w:rPr>
        <w:t>it</w:t>
      </w:r>
      <w:r>
        <w:rPr>
          <w:rFonts w:ascii="Times" w:eastAsia="바탕" w:hAnsi="Times" w:cs="Times"/>
        </w:rPr>
        <w:t xml:space="preserve"> can be adopted </w:t>
      </w:r>
      <w:r w:rsidR="00AC1EE7">
        <w:rPr>
          <w:rFonts w:ascii="Times" w:eastAsia="바탕" w:hAnsi="Times" w:cs="Times"/>
        </w:rPr>
        <w:t xml:space="preserve">to consider as “OFF” </w:t>
      </w:r>
      <w:r>
        <w:rPr>
          <w:rFonts w:ascii="Times" w:eastAsia="바탕" w:hAnsi="Times" w:cs="Times"/>
        </w:rPr>
        <w:t>for those flexible resource(s) to prevent unexpected operation.</w:t>
      </w:r>
    </w:p>
    <w:p w14:paraId="02D3F4F7" w14:textId="38B8A9C6" w:rsidR="00E57454" w:rsidRDefault="00E57454" w:rsidP="00E57454">
      <w:pPr>
        <w:rPr>
          <w:rFonts w:ascii="Times" w:eastAsia="바탕" w:hAnsi="Times" w:cs="Times"/>
        </w:rPr>
      </w:pPr>
      <w:r>
        <w:rPr>
          <w:rFonts w:ascii="Times" w:eastAsia="바탕" w:hAnsi="Times" w:cs="Times"/>
        </w:rPr>
        <w:t xml:space="preserve">But, when NCR is deployed in the environment of indoor hotspot and FR2 for example, a dynamic adjustment of UL/DL resource would be beneficial </w:t>
      </w:r>
      <w:r w:rsidRPr="00D67641">
        <w:rPr>
          <w:rFonts w:ascii="Times" w:eastAsia="바탕" w:hAnsi="Times" w:cs="Times"/>
        </w:rPr>
        <w:t xml:space="preserve">since indoor circumstance probably has controllable interference with fewer UEs existence compared to </w:t>
      </w:r>
      <w:r>
        <w:rPr>
          <w:rFonts w:ascii="Times" w:eastAsia="바탕" w:hAnsi="Times" w:cs="Times"/>
        </w:rPr>
        <w:t>the macro cell site</w:t>
      </w:r>
      <w:r w:rsidRPr="00D67641">
        <w:rPr>
          <w:rFonts w:ascii="Times" w:eastAsia="바탕" w:hAnsi="Times" w:cs="Times"/>
        </w:rPr>
        <w:t xml:space="preserve">. </w:t>
      </w:r>
      <w:r>
        <w:rPr>
          <w:rFonts w:ascii="Times" w:eastAsia="바탕" w:hAnsi="Times" w:cs="Times"/>
        </w:rPr>
        <w:t>In this case, UL/DL TDD information of the flexible resource(s) configured by semi-static TDD configuration can be dynamically indicated</w:t>
      </w:r>
      <w:r w:rsidRPr="00CF5A0B">
        <w:rPr>
          <w:rFonts w:ascii="Times" w:eastAsia="바탕" w:hAnsi="Times" w:cs="Times"/>
        </w:rPr>
        <w:t xml:space="preserve">. </w:t>
      </w:r>
      <w:r w:rsidR="00CF5A0B" w:rsidRPr="00CF5A0B">
        <w:rPr>
          <w:rFonts w:ascii="Times" w:eastAsia="바탕" w:hAnsi="Times" w:cs="Times"/>
        </w:rPr>
        <w:t>One option can consider for dynamic indication would be allocating dynamic TDD information directly for NCR-Fwd by indicating from gNB to NCR-MT via side control information</w:t>
      </w:r>
      <w:r w:rsidRPr="00CF5A0B">
        <w:rPr>
          <w:rFonts w:ascii="Times" w:eastAsia="바탕" w:hAnsi="Times" w:cs="Times"/>
        </w:rPr>
        <w:t>. Another option can</w:t>
      </w:r>
      <w:r>
        <w:rPr>
          <w:rFonts w:ascii="Times" w:eastAsia="바탕" w:hAnsi="Times" w:cs="Times"/>
        </w:rPr>
        <w:t xml:space="preserve"> be NCR-Fwd reuses the dynamic TDD information of NCR-MT indicated by SFI from DCI format 2_0. If there flexible resource(s) still remains after dynamic indication, this resource(s) can be considered as “OFF” state.</w:t>
      </w:r>
    </w:p>
    <w:p w14:paraId="186955D0" w14:textId="3C74CAF7" w:rsidR="00E57454" w:rsidRDefault="00E57454" w:rsidP="00E57454">
      <w:pPr>
        <w:rPr>
          <w:rFonts w:ascii="Times" w:eastAsia="바탕" w:hAnsi="Times" w:cs="Times"/>
        </w:rPr>
      </w:pPr>
      <w:r>
        <w:rPr>
          <w:rFonts w:ascii="Times" w:eastAsia="바탕" w:hAnsi="Times" w:cs="Times"/>
        </w:rPr>
        <w:t xml:space="preserve">Consequently, </w:t>
      </w:r>
      <w:r w:rsidR="00AC1EE7" w:rsidRPr="00AC1EE7">
        <w:rPr>
          <w:rFonts w:ascii="Times" w:eastAsia="바탕" w:hAnsi="Times" w:cs="Times"/>
        </w:rPr>
        <w:t xml:space="preserve">it can be </w:t>
      </w:r>
      <w:r>
        <w:rPr>
          <w:rFonts w:ascii="Times" w:eastAsia="바탕" w:hAnsi="Times" w:cs="Times"/>
        </w:rPr>
        <w:t>discuss</w:t>
      </w:r>
      <w:r w:rsidR="00AC1EE7">
        <w:rPr>
          <w:rFonts w:ascii="Times" w:eastAsia="바탕" w:hAnsi="Times" w:cs="Times"/>
        </w:rPr>
        <w:t>ed</w:t>
      </w:r>
      <w:r>
        <w:rPr>
          <w:rFonts w:ascii="Times" w:eastAsia="바탕" w:hAnsi="Times" w:cs="Times"/>
        </w:rPr>
        <w:t xml:space="preserve"> further usage of flexible resource(s) at NCR-Fwd from semi-static UL/DL TDD configuration</w:t>
      </w:r>
      <w:r w:rsidR="00CF5A0B">
        <w:rPr>
          <w:rFonts w:ascii="Times" w:eastAsia="바탕" w:hAnsi="Times" w:cs="Times"/>
        </w:rPr>
        <w:t>.</w:t>
      </w:r>
    </w:p>
    <w:p w14:paraId="1C0DDB3E" w14:textId="77777777" w:rsidR="00E57454" w:rsidRDefault="00E57454" w:rsidP="00E57454">
      <w:pPr>
        <w:rPr>
          <w:rFonts w:ascii="Times" w:eastAsia="바탕" w:hAnsi="Times" w:cs="Times"/>
        </w:rPr>
      </w:pPr>
    </w:p>
    <w:p w14:paraId="5AA0995C" w14:textId="6237E012" w:rsidR="00E57454" w:rsidRPr="000111F2" w:rsidRDefault="00E57454" w:rsidP="00E57454">
      <w:pPr>
        <w:rPr>
          <w:rFonts w:ascii="Times" w:eastAsia="바탕" w:hAnsi="Times" w:cs="Times"/>
          <w:b/>
          <w:i/>
          <w:lang w:eastAsia="ko-KR"/>
        </w:rPr>
      </w:pPr>
      <w:r w:rsidRPr="000111F2">
        <w:rPr>
          <w:b/>
          <w:i/>
          <w:lang w:eastAsia="ko-KR"/>
        </w:rPr>
        <w:t>Proposal</w:t>
      </w:r>
      <w:r w:rsidRPr="00182BE5">
        <w:rPr>
          <w:b/>
          <w:i/>
          <w:lang w:eastAsia="ko-KR"/>
        </w:rPr>
        <w:t xml:space="preserve"> </w:t>
      </w:r>
      <w:r w:rsidR="00CF5A0B">
        <w:rPr>
          <w:b/>
          <w:i/>
          <w:lang w:eastAsia="ko-KR"/>
        </w:rPr>
        <w:t>9</w:t>
      </w:r>
      <w:r w:rsidRPr="000111F2">
        <w:rPr>
          <w:b/>
          <w:i/>
          <w:lang w:eastAsia="ko-KR"/>
        </w:rPr>
        <w:t>:</w:t>
      </w:r>
      <w:r w:rsidRPr="000111F2">
        <w:rPr>
          <w:rFonts w:ascii="Times" w:eastAsia="바탕" w:hAnsi="Times" w:cs="Times"/>
          <w:b/>
          <w:i/>
        </w:rPr>
        <w:t xml:space="preserve"> Discuss further the usage of flexible resource(s) configured by semi-static UL/DL TDD configuration.</w:t>
      </w:r>
    </w:p>
    <w:p w14:paraId="5E285555" w14:textId="77777777" w:rsidR="00E57454" w:rsidRPr="00E91CD4" w:rsidRDefault="00E57454" w:rsidP="00E57454">
      <w:pPr>
        <w:rPr>
          <w:lang w:eastAsia="ko-KR"/>
        </w:rPr>
      </w:pPr>
    </w:p>
    <w:p w14:paraId="4C5E81D5" w14:textId="77777777" w:rsidR="00E57454" w:rsidRPr="004459FC" w:rsidRDefault="00E57454" w:rsidP="00E57454">
      <w:pPr>
        <w:pStyle w:val="2"/>
        <w:rPr>
          <w:rFonts w:cs="Arial"/>
          <w:szCs w:val="28"/>
        </w:rPr>
      </w:pPr>
      <w:r w:rsidRPr="004459FC">
        <w:rPr>
          <w:rFonts w:cs="Arial"/>
          <w:szCs w:val="28"/>
        </w:rPr>
        <w:t>Timing information</w:t>
      </w:r>
      <w:r>
        <w:rPr>
          <w:rFonts w:cs="Arial"/>
          <w:szCs w:val="28"/>
        </w:rPr>
        <w:t xml:space="preserve"> to align Tx/Rx boundaries</w:t>
      </w:r>
    </w:p>
    <w:p w14:paraId="60A7AE0E" w14:textId="7CE63D86" w:rsidR="00E57454" w:rsidRDefault="00E57454" w:rsidP="00E57454">
      <w:pPr>
        <w:rPr>
          <w:rFonts w:ascii="Times" w:eastAsia="바탕" w:hAnsi="Times" w:cs="Times"/>
        </w:rPr>
      </w:pPr>
      <w:r>
        <w:rPr>
          <w:rFonts w:ascii="Times" w:eastAsia="바탕" w:hAnsi="Times" w:cs="Times"/>
        </w:rPr>
        <w:t xml:space="preserve">In the previous meeting RAN1#109-e, </w:t>
      </w:r>
      <w:r w:rsidR="00AC1EE7">
        <w:rPr>
          <w:rFonts w:ascii="Times" w:eastAsia="바탕" w:hAnsi="Times" w:cs="Times"/>
        </w:rPr>
        <w:t>there was a</w:t>
      </w:r>
      <w:r>
        <w:rPr>
          <w:rFonts w:ascii="Times" w:eastAsia="바탕" w:hAnsi="Times" w:cs="Times"/>
        </w:rPr>
        <w:t xml:space="preserve"> consensus for DL-Rx and/or UL-Tx timing at NCR-Fwd backhaul link can reuse those timing</w:t>
      </w:r>
      <w:r w:rsidR="00CF5A0B">
        <w:rPr>
          <w:rFonts w:ascii="Times" w:eastAsia="바탕" w:hAnsi="Times" w:cs="Times"/>
        </w:rPr>
        <w:t>s</w:t>
      </w:r>
      <w:r>
        <w:rPr>
          <w:rFonts w:ascii="Times" w:eastAsia="바탕" w:hAnsi="Times" w:cs="Times"/>
        </w:rPr>
        <w:t xml:space="preserve"> of NCR-MT [2]. Meanwhile, DL-Tx and/or UL-Rx timing at NCR-Fwd side of access link has not yet made a decision.</w:t>
      </w:r>
      <w:bookmarkStart w:id="3" w:name="_GoBack"/>
      <w:bookmarkEnd w:id="3"/>
    </w:p>
    <w:p w14:paraId="57937046" w14:textId="12B74B8E" w:rsidR="00E57454" w:rsidRPr="00E57454" w:rsidRDefault="00E57454" w:rsidP="00E57454">
      <w:pPr>
        <w:rPr>
          <w:rFonts w:ascii="Times" w:eastAsia="SimSun" w:hAnsi="Times" w:cs="Times"/>
        </w:rPr>
      </w:pPr>
      <w:r>
        <w:rPr>
          <w:rFonts w:ascii="Times" w:eastAsia="바탕" w:hAnsi="Times" w:cs="Times"/>
        </w:rPr>
        <w:t>If NCR is able to forward the received signal without delay, it can be assumed that DL-Tx and/or UL-Rx timing of access link is aligned with DL-Rx and/or UL-Tx timing of backhaul link respectively at NCR-Fwd. However, NCR supports beam adaptation that additional feature from conventional RF repeater so forwarding received signal with beam adaptation at NCR may cause larger internal delay than legacy relay method. When taking the internal delay (</w:t>
      </w:r>
      <w:r w:rsidRPr="0017436F">
        <w:rPr>
          <w:rFonts w:ascii="Times" w:eastAsia="바탕" w:hAnsi="Times" w:cs="Times"/>
          <w:i/>
        </w:rPr>
        <w:t>δ</w:t>
      </w:r>
      <w:r w:rsidRPr="0017436F">
        <w:rPr>
          <w:rFonts w:ascii="Times" w:eastAsia="바탕" w:hAnsi="Times" w:cs="Times"/>
          <w:vertAlign w:val="subscript"/>
        </w:rPr>
        <w:t>D</w:t>
      </w:r>
      <w:r>
        <w:rPr>
          <w:rFonts w:ascii="Times" w:eastAsia="바탕" w:hAnsi="Times" w:cs="Times"/>
        </w:rPr>
        <w:t>) into account, the timings toward access link can be calculated as following</w:t>
      </w:r>
    </w:p>
    <w:p w14:paraId="327DF958" w14:textId="185862E0" w:rsidR="00E57454" w:rsidRPr="00E57454" w:rsidRDefault="00E57454" w:rsidP="00E57454">
      <w:pPr>
        <w:pStyle w:val="ac"/>
        <w:numPr>
          <w:ilvl w:val="0"/>
          <w:numId w:val="38"/>
        </w:numPr>
        <w:ind w:leftChars="0"/>
        <w:rPr>
          <w:rFonts w:eastAsia="바탕체"/>
          <w:lang w:val="en-US" w:eastAsia="ko-KR"/>
        </w:rPr>
      </w:pPr>
      <w:r w:rsidRPr="0055082A">
        <w:rPr>
          <w:rFonts w:ascii="Times" w:eastAsia="바탕" w:hAnsi="Times" w:cs="Times"/>
          <w:lang w:eastAsia="ko-KR"/>
        </w:rPr>
        <w:t xml:space="preserve">DL transmission </w:t>
      </w:r>
      <w:r>
        <w:rPr>
          <w:rFonts w:ascii="Times" w:eastAsia="바탕" w:hAnsi="Times" w:cs="Times"/>
        </w:rPr>
        <w:t xml:space="preserve">timing </w:t>
      </w:r>
      <w:r w:rsidRPr="0055082A">
        <w:rPr>
          <w:rFonts w:ascii="Times" w:eastAsia="바탕" w:hAnsi="Times" w:cs="Times"/>
          <w:lang w:eastAsia="ko-KR"/>
        </w:rPr>
        <w:t>= DL reception</w:t>
      </w:r>
      <w:r>
        <w:rPr>
          <w:rFonts w:ascii="Times" w:eastAsia="바탕" w:hAnsi="Times" w:cs="Times"/>
        </w:rPr>
        <w:t xml:space="preserve"> timing</w:t>
      </w:r>
      <w:r w:rsidRPr="0055082A">
        <w:rPr>
          <w:rFonts w:ascii="Times" w:eastAsia="바탕" w:hAnsi="Times" w:cs="Times"/>
          <w:lang w:eastAsia="ko-KR"/>
        </w:rPr>
        <w:t xml:space="preserve"> from backhaul link + </w:t>
      </w:r>
      <w:r w:rsidRPr="0055082A">
        <w:rPr>
          <w:rFonts w:ascii="Times" w:eastAsia="바탕" w:hAnsi="Times" w:cs="Times"/>
          <w:i/>
          <w:lang w:eastAsia="ko-KR"/>
        </w:rPr>
        <w:t>δ</w:t>
      </w:r>
      <w:r w:rsidRPr="0055082A">
        <w:rPr>
          <w:rFonts w:ascii="Times" w:eastAsia="바탕" w:hAnsi="Times" w:cs="Times"/>
          <w:vertAlign w:val="subscript"/>
          <w:lang w:eastAsia="ko-KR"/>
        </w:rPr>
        <w:t>D</w:t>
      </w:r>
      <w:r w:rsidRPr="0055082A">
        <w:rPr>
          <w:rFonts w:ascii="Times" w:eastAsia="바탕" w:hAnsi="Times" w:cs="Times"/>
          <w:lang w:eastAsia="ko-KR"/>
        </w:rPr>
        <w:t>,</w:t>
      </w:r>
    </w:p>
    <w:p w14:paraId="11D5FB1A" w14:textId="2FC5976A" w:rsidR="00E57454" w:rsidRDefault="00E57454" w:rsidP="00E57454">
      <w:pPr>
        <w:pStyle w:val="ac"/>
        <w:numPr>
          <w:ilvl w:val="0"/>
          <w:numId w:val="38"/>
        </w:numPr>
        <w:ind w:leftChars="0"/>
        <w:rPr>
          <w:rFonts w:eastAsia="바탕체"/>
          <w:lang w:val="en-US" w:eastAsia="ko-KR"/>
        </w:rPr>
      </w:pPr>
      <w:r w:rsidRPr="0055082A">
        <w:rPr>
          <w:rFonts w:ascii="Times" w:eastAsia="바탕" w:hAnsi="Times" w:cs="Times" w:hint="eastAsia"/>
          <w:lang w:eastAsia="ko-KR"/>
        </w:rPr>
        <w:t>UL reception</w:t>
      </w:r>
      <w:r w:rsidRPr="0055082A">
        <w:rPr>
          <w:rFonts w:ascii="Times" w:eastAsia="바탕" w:hAnsi="Times" w:cs="Times"/>
          <w:lang w:eastAsia="ko-KR"/>
        </w:rPr>
        <w:t xml:space="preserve"> </w:t>
      </w:r>
      <w:r>
        <w:rPr>
          <w:rFonts w:ascii="Times" w:eastAsia="바탕" w:hAnsi="Times" w:cs="Times"/>
        </w:rPr>
        <w:t xml:space="preserve">timing </w:t>
      </w:r>
      <w:r w:rsidRPr="0055082A">
        <w:rPr>
          <w:rFonts w:ascii="Times" w:eastAsia="바탕" w:hAnsi="Times" w:cs="Times"/>
          <w:lang w:eastAsia="ko-KR"/>
        </w:rPr>
        <w:t>= UL transmission</w:t>
      </w:r>
      <w:r>
        <w:rPr>
          <w:rFonts w:ascii="Times" w:eastAsia="바탕" w:hAnsi="Times" w:cs="Times"/>
        </w:rPr>
        <w:t xml:space="preserve"> timing</w:t>
      </w:r>
      <w:r w:rsidRPr="0055082A">
        <w:rPr>
          <w:rFonts w:ascii="Times" w:eastAsia="바탕" w:hAnsi="Times" w:cs="Times"/>
          <w:lang w:eastAsia="ko-KR"/>
        </w:rPr>
        <w:t xml:space="preserve"> to backhaul link - </w:t>
      </w:r>
      <w:r w:rsidRPr="0055082A">
        <w:rPr>
          <w:rFonts w:ascii="Times" w:eastAsia="바탕" w:hAnsi="Times" w:cs="Times"/>
          <w:i/>
          <w:lang w:eastAsia="ko-KR"/>
        </w:rPr>
        <w:t>δ</w:t>
      </w:r>
      <w:r w:rsidRPr="0055082A">
        <w:rPr>
          <w:rFonts w:ascii="Times" w:eastAsia="바탕" w:hAnsi="Times" w:cs="Times"/>
          <w:vertAlign w:val="subscript"/>
          <w:lang w:eastAsia="ko-KR"/>
        </w:rPr>
        <w:t>D</w:t>
      </w:r>
    </w:p>
    <w:p w14:paraId="35B932B8" w14:textId="77777777" w:rsidR="00E57454" w:rsidRDefault="00E57454" w:rsidP="00E57454">
      <w:pPr>
        <w:rPr>
          <w:rFonts w:ascii="Times" w:eastAsia="바탕" w:hAnsi="Times" w:cs="Times"/>
        </w:rPr>
      </w:pPr>
      <w:r>
        <w:rPr>
          <w:rFonts w:ascii="Times" w:eastAsia="바탕" w:hAnsi="Times" w:cs="Times"/>
        </w:rPr>
        <w:t xml:space="preserve">Internal delay might be controlled by manufacturer implementation. But if an internal delay is too large or has large amount of deviation to deal with, for example, NCR may have performance difference between manufacturers or its class, so internal delay can vary. This kind of internal delay, e.g. delay </w:t>
      </w:r>
      <w:r>
        <w:rPr>
          <w:rFonts w:ascii="Times" w:eastAsia="바탕" w:hAnsi="Times" w:cs="Times" w:hint="eastAsia"/>
        </w:rPr>
        <w:t>exceeding cyclic prefix,</w:t>
      </w:r>
      <w:r>
        <w:rPr>
          <w:rFonts w:ascii="Times" w:eastAsia="바탕" w:hAnsi="Times" w:cs="Times"/>
        </w:rPr>
        <w:t xml:space="preserve"> may impact on the gap symbols between DL symbol and UL symbol from access link. </w:t>
      </w:r>
      <w:r w:rsidRPr="00006112">
        <w:rPr>
          <w:rFonts w:ascii="Times" w:eastAsia="바탕" w:hAnsi="Times" w:cs="Times"/>
        </w:rPr>
        <w:t xml:space="preserve">In this case, it may be necessary to report the value </w:t>
      </w:r>
      <w:r w:rsidRPr="0017436F">
        <w:rPr>
          <w:rFonts w:ascii="Times" w:eastAsia="바탕" w:hAnsi="Times" w:cs="Times"/>
          <w:i/>
        </w:rPr>
        <w:t>δ</w:t>
      </w:r>
      <w:r w:rsidRPr="0017436F">
        <w:rPr>
          <w:rFonts w:ascii="Times" w:eastAsia="바탕" w:hAnsi="Times" w:cs="Times"/>
          <w:vertAlign w:val="subscript"/>
        </w:rPr>
        <w:t>D</w:t>
      </w:r>
      <w:r w:rsidRPr="00006112">
        <w:rPr>
          <w:rFonts w:ascii="Times" w:eastAsia="바탕" w:hAnsi="Times" w:cs="Times"/>
        </w:rPr>
        <w:t xml:space="preserve"> through side control information.</w:t>
      </w:r>
    </w:p>
    <w:p w14:paraId="1CDB8E12" w14:textId="77777777" w:rsidR="00E57454" w:rsidRDefault="00E57454" w:rsidP="00E57454">
      <w:pPr>
        <w:rPr>
          <w:rFonts w:ascii="Times" w:eastAsia="바탕" w:hAnsi="Times" w:cs="Times"/>
        </w:rPr>
      </w:pPr>
    </w:p>
    <w:p w14:paraId="2DE5F81F" w14:textId="298DA60C" w:rsidR="00E57454" w:rsidRPr="000111F2" w:rsidRDefault="00E57454" w:rsidP="00E57454">
      <w:pPr>
        <w:rPr>
          <w:rFonts w:ascii="Times" w:eastAsia="바탕" w:hAnsi="Times" w:cs="Times"/>
          <w:b/>
          <w:i/>
        </w:rPr>
      </w:pPr>
      <w:r w:rsidRPr="000111F2">
        <w:rPr>
          <w:b/>
          <w:i/>
        </w:rPr>
        <w:t xml:space="preserve">Proposal </w:t>
      </w:r>
      <w:r w:rsidR="00CF5A0B">
        <w:rPr>
          <w:b/>
          <w:i/>
        </w:rPr>
        <w:t>10</w:t>
      </w:r>
      <w:r w:rsidRPr="000111F2">
        <w:rPr>
          <w:b/>
          <w:i/>
        </w:rPr>
        <w:t>:</w:t>
      </w:r>
      <w:r w:rsidRPr="000111F2">
        <w:rPr>
          <w:rFonts w:ascii="Times" w:eastAsia="바탕" w:hAnsi="Times" w:cs="Times"/>
          <w:b/>
          <w:i/>
        </w:rPr>
        <w:t xml:space="preserve"> To define DL-Tx and UL-Rx timing for access link of NCR-Fwd, the internal delay at the NCR-Fwd is considered.</w:t>
      </w:r>
    </w:p>
    <w:p w14:paraId="6A6C7DD9" w14:textId="77777777" w:rsidR="00E57454" w:rsidRPr="000111F2" w:rsidRDefault="00E57454" w:rsidP="00E57454">
      <w:pPr>
        <w:pStyle w:val="ac"/>
        <w:numPr>
          <w:ilvl w:val="0"/>
          <w:numId w:val="41"/>
        </w:numPr>
        <w:ind w:leftChars="0"/>
        <w:rPr>
          <w:rFonts w:ascii="Times" w:eastAsia="바탕" w:hAnsi="Times" w:cs="Times"/>
          <w:b/>
          <w:i/>
          <w:lang w:eastAsia="ko-KR"/>
        </w:rPr>
      </w:pPr>
      <w:r w:rsidRPr="000111F2">
        <w:rPr>
          <w:rFonts w:ascii="Times" w:eastAsia="바탕" w:hAnsi="Times" w:cs="Times"/>
          <w:b/>
          <w:i/>
          <w:lang w:eastAsia="ko-KR"/>
        </w:rPr>
        <w:t xml:space="preserve">DL transmission </w:t>
      </w:r>
      <w:r w:rsidRPr="000111F2">
        <w:rPr>
          <w:rFonts w:ascii="Times" w:eastAsia="바탕" w:hAnsi="Times" w:cs="Times"/>
          <w:b/>
          <w:i/>
        </w:rPr>
        <w:t xml:space="preserve">timing </w:t>
      </w:r>
      <w:r w:rsidRPr="000111F2">
        <w:rPr>
          <w:rFonts w:ascii="Times" w:eastAsia="바탕" w:hAnsi="Times" w:cs="Times"/>
          <w:b/>
          <w:i/>
          <w:lang w:eastAsia="ko-KR"/>
        </w:rPr>
        <w:t>= DL reception</w:t>
      </w:r>
      <w:r w:rsidRPr="000111F2">
        <w:rPr>
          <w:rFonts w:ascii="Times" w:eastAsia="바탕" w:hAnsi="Times" w:cs="Times"/>
          <w:b/>
          <w:i/>
        </w:rPr>
        <w:t xml:space="preserve"> timing</w:t>
      </w:r>
      <w:r w:rsidRPr="000111F2">
        <w:rPr>
          <w:rFonts w:ascii="Times" w:eastAsia="바탕" w:hAnsi="Times" w:cs="Times"/>
          <w:b/>
          <w:i/>
          <w:lang w:eastAsia="ko-KR"/>
        </w:rPr>
        <w:t xml:space="preserve"> from backhaul link + δ</w:t>
      </w:r>
      <w:r w:rsidRPr="000111F2">
        <w:rPr>
          <w:rFonts w:ascii="Times" w:eastAsia="바탕" w:hAnsi="Times" w:cs="Times"/>
          <w:b/>
          <w:i/>
          <w:vertAlign w:val="subscript"/>
          <w:lang w:eastAsia="ko-KR"/>
        </w:rPr>
        <w:t>D</w:t>
      </w:r>
      <w:r w:rsidRPr="000111F2">
        <w:rPr>
          <w:rFonts w:ascii="Times" w:eastAsia="바탕" w:hAnsi="Times" w:cs="Times"/>
          <w:b/>
          <w:i/>
          <w:lang w:eastAsia="ko-KR"/>
        </w:rPr>
        <w:t xml:space="preserve">, </w:t>
      </w:r>
    </w:p>
    <w:p w14:paraId="5F24DDB3" w14:textId="77777777" w:rsidR="00E57454" w:rsidRPr="000111F2" w:rsidRDefault="00E57454" w:rsidP="00E57454">
      <w:pPr>
        <w:pStyle w:val="ac"/>
        <w:numPr>
          <w:ilvl w:val="0"/>
          <w:numId w:val="41"/>
        </w:numPr>
        <w:ind w:leftChars="0"/>
        <w:rPr>
          <w:rFonts w:ascii="Times" w:eastAsia="바탕" w:hAnsi="Times" w:cs="Times"/>
          <w:b/>
          <w:i/>
          <w:lang w:eastAsia="ko-KR"/>
        </w:rPr>
      </w:pPr>
      <w:r w:rsidRPr="000111F2">
        <w:rPr>
          <w:rFonts w:ascii="Times" w:eastAsia="바탕" w:hAnsi="Times" w:cs="Times"/>
          <w:b/>
          <w:i/>
          <w:lang w:eastAsia="ko-KR"/>
        </w:rPr>
        <w:t xml:space="preserve">UL reception </w:t>
      </w:r>
      <w:r w:rsidRPr="000111F2">
        <w:rPr>
          <w:rFonts w:ascii="Times" w:eastAsia="바탕" w:hAnsi="Times" w:cs="Times"/>
          <w:b/>
          <w:i/>
        </w:rPr>
        <w:t xml:space="preserve">timing </w:t>
      </w:r>
      <w:r w:rsidRPr="000111F2">
        <w:rPr>
          <w:rFonts w:ascii="Times" w:eastAsia="바탕" w:hAnsi="Times" w:cs="Times"/>
          <w:b/>
          <w:i/>
          <w:lang w:eastAsia="ko-KR"/>
        </w:rPr>
        <w:t>= UL transmission</w:t>
      </w:r>
      <w:r w:rsidRPr="000111F2">
        <w:rPr>
          <w:rFonts w:ascii="Times" w:eastAsia="바탕" w:hAnsi="Times" w:cs="Times"/>
          <w:b/>
          <w:i/>
        </w:rPr>
        <w:t xml:space="preserve"> timing</w:t>
      </w:r>
      <w:r w:rsidRPr="000111F2">
        <w:rPr>
          <w:rFonts w:ascii="Times" w:eastAsia="바탕" w:hAnsi="Times" w:cs="Times"/>
          <w:b/>
          <w:i/>
          <w:lang w:eastAsia="ko-KR"/>
        </w:rPr>
        <w:t xml:space="preserve"> to backhaul link - δ</w:t>
      </w:r>
      <w:r w:rsidRPr="000111F2">
        <w:rPr>
          <w:rFonts w:ascii="Times" w:eastAsia="바탕" w:hAnsi="Times" w:cs="Times"/>
          <w:b/>
          <w:i/>
          <w:vertAlign w:val="subscript"/>
          <w:lang w:eastAsia="ko-KR"/>
        </w:rPr>
        <w:t>D</w:t>
      </w:r>
    </w:p>
    <w:p w14:paraId="2459FD23" w14:textId="247DEEDB" w:rsidR="00E57454" w:rsidRPr="000111F2" w:rsidRDefault="00E57454" w:rsidP="00E57454">
      <w:pPr>
        <w:rPr>
          <w:rFonts w:ascii="Times" w:eastAsia="바탕" w:hAnsi="Times" w:cs="Times"/>
          <w:b/>
          <w:i/>
        </w:rPr>
      </w:pPr>
      <w:r w:rsidRPr="000111F2">
        <w:rPr>
          <w:b/>
          <w:i/>
        </w:rPr>
        <w:lastRenderedPageBreak/>
        <w:t xml:space="preserve">Proposal </w:t>
      </w:r>
      <w:r w:rsidR="00CF5A0B">
        <w:rPr>
          <w:b/>
          <w:i/>
        </w:rPr>
        <w:t>11</w:t>
      </w:r>
      <w:r w:rsidRPr="000111F2">
        <w:rPr>
          <w:b/>
          <w:i/>
        </w:rPr>
        <w:t xml:space="preserve">: </w:t>
      </w:r>
      <w:r w:rsidRPr="000111F2">
        <w:rPr>
          <w:rFonts w:ascii="Times" w:eastAsia="바탕" w:hAnsi="Times" w:cs="Times"/>
          <w:b/>
          <w:i/>
        </w:rPr>
        <w:t>If the amount of internal delay (</w:t>
      </w:r>
      <w:r w:rsidRPr="000111F2">
        <w:rPr>
          <w:rFonts w:ascii="Times" w:eastAsia="바탕" w:hAnsi="Times" w:cs="Times"/>
          <w:b/>
          <w:i/>
          <w:lang w:eastAsia="ko-KR"/>
        </w:rPr>
        <w:t>δ</w:t>
      </w:r>
      <w:r w:rsidRPr="000111F2">
        <w:rPr>
          <w:rFonts w:ascii="Times" w:eastAsia="바탕" w:hAnsi="Times" w:cs="Times"/>
          <w:b/>
          <w:i/>
          <w:vertAlign w:val="subscript"/>
          <w:lang w:eastAsia="ko-KR"/>
        </w:rPr>
        <w:t>D</w:t>
      </w:r>
      <w:r w:rsidRPr="000111F2">
        <w:rPr>
          <w:rFonts w:ascii="Times" w:eastAsia="바탕" w:hAnsi="Times" w:cs="Times"/>
          <w:b/>
          <w:i/>
        </w:rPr>
        <w:t>) required to forward at the NCR-Fwd is not negligible, it can be considered to support reporting the required internal delay to the gNB.</w:t>
      </w:r>
    </w:p>
    <w:p w14:paraId="3D90DB43" w14:textId="77777777" w:rsidR="000911B5" w:rsidRPr="00E57454" w:rsidRDefault="000911B5" w:rsidP="004C1A0A">
      <w:pPr>
        <w:rPr>
          <w:lang w:eastAsia="ko-KR"/>
        </w:rPr>
      </w:pPr>
    </w:p>
    <w:p w14:paraId="7E1BC7DF" w14:textId="081EB4AE" w:rsidR="004C1A0A" w:rsidRPr="004459FC" w:rsidRDefault="004C1A0A" w:rsidP="004459FC">
      <w:pPr>
        <w:pStyle w:val="2"/>
        <w:rPr>
          <w:rFonts w:cs="Arial"/>
          <w:szCs w:val="28"/>
        </w:rPr>
      </w:pPr>
      <w:r w:rsidRPr="004459FC">
        <w:rPr>
          <w:rFonts w:cs="Arial"/>
          <w:szCs w:val="28"/>
        </w:rPr>
        <w:t>Power control information</w:t>
      </w:r>
    </w:p>
    <w:p w14:paraId="08FADFA2" w14:textId="22880662" w:rsidR="00304326" w:rsidRDefault="00B36048" w:rsidP="00747980">
      <w:pPr>
        <w:rPr>
          <w:rFonts w:eastAsia="바탕"/>
          <w:lang w:val="en-US" w:eastAsia="ko-KR"/>
        </w:rPr>
      </w:pPr>
      <w:r>
        <w:rPr>
          <w:rFonts w:eastAsia="바탕" w:hint="eastAsia"/>
          <w:lang w:val="en-US" w:eastAsia="ko-KR"/>
        </w:rPr>
        <w:t>In this section, considerable points</w:t>
      </w:r>
      <w:r>
        <w:rPr>
          <w:rFonts w:eastAsia="바탕"/>
          <w:lang w:val="en-US" w:eastAsia="ko-KR"/>
        </w:rPr>
        <w:t xml:space="preserve"> for supporting Tx power adaptation</w:t>
      </w:r>
      <w:r>
        <w:rPr>
          <w:rFonts w:eastAsia="바탕" w:hint="eastAsia"/>
          <w:lang w:val="en-US" w:eastAsia="ko-KR"/>
        </w:rPr>
        <w:t xml:space="preserve"> </w:t>
      </w:r>
      <w:r>
        <w:rPr>
          <w:rFonts w:eastAsia="바탕"/>
          <w:lang w:val="en-US" w:eastAsia="ko-KR"/>
        </w:rPr>
        <w:t>is discussed.</w:t>
      </w:r>
    </w:p>
    <w:p w14:paraId="21E7DBAE" w14:textId="77777777" w:rsidR="00304326" w:rsidRPr="00B36048" w:rsidRDefault="00304326" w:rsidP="00747980">
      <w:pPr>
        <w:rPr>
          <w:rFonts w:eastAsia="바탕"/>
          <w:lang w:val="en-US" w:eastAsia="ko-KR"/>
        </w:rPr>
      </w:pPr>
    </w:p>
    <w:p w14:paraId="096D6F11" w14:textId="240080A4" w:rsidR="00304326" w:rsidRPr="00304326" w:rsidRDefault="00304326" w:rsidP="00747980">
      <w:pPr>
        <w:rPr>
          <w:rFonts w:eastAsia="바탕"/>
          <w:b/>
          <w:u w:val="single"/>
          <w:lang w:val="en-US" w:eastAsia="ko-KR"/>
        </w:rPr>
      </w:pPr>
      <w:r w:rsidRPr="00304326">
        <w:rPr>
          <w:rFonts w:eastAsia="바탕"/>
          <w:b/>
          <w:u w:val="single"/>
          <w:lang w:val="en-US" w:eastAsia="ko-KR"/>
        </w:rPr>
        <w:t xml:space="preserve">Beam specific power control </w:t>
      </w:r>
    </w:p>
    <w:p w14:paraId="1B61F58A" w14:textId="77777777" w:rsidR="00304326" w:rsidRDefault="00304326" w:rsidP="00747980">
      <w:pPr>
        <w:rPr>
          <w:rFonts w:eastAsia="바탕"/>
          <w:lang w:val="en-US" w:eastAsia="ko-KR"/>
        </w:rPr>
      </w:pPr>
    </w:p>
    <w:p w14:paraId="29F30D3D" w14:textId="71A91EC2" w:rsidR="00271279" w:rsidRDefault="00BD6E9C" w:rsidP="00747980">
      <w:pPr>
        <w:rPr>
          <w:rFonts w:eastAsia="바탕"/>
          <w:lang w:val="en-US" w:eastAsia="ko-KR"/>
        </w:rPr>
      </w:pPr>
      <w:r>
        <w:rPr>
          <w:rFonts w:eastAsia="바탕" w:hint="eastAsia"/>
          <w:lang w:val="en-US" w:eastAsia="ko-KR"/>
        </w:rPr>
        <w:t xml:space="preserve">Considering the real deployment scenario </w:t>
      </w:r>
      <w:r>
        <w:rPr>
          <w:rFonts w:eastAsia="바탕"/>
          <w:lang w:val="en-US" w:eastAsia="ko-KR"/>
        </w:rPr>
        <w:t xml:space="preserve">for a cell </w:t>
      </w:r>
      <w:r>
        <w:rPr>
          <w:rFonts w:eastAsia="바탕" w:hint="eastAsia"/>
          <w:lang w:val="en-US" w:eastAsia="ko-KR"/>
        </w:rPr>
        <w:t>such as complex</w:t>
      </w:r>
      <w:r>
        <w:rPr>
          <w:rFonts w:eastAsia="바탕"/>
          <w:lang w:val="en-US" w:eastAsia="ko-KR"/>
        </w:rPr>
        <w:t xml:space="preserve"> geometry and abundant blockage, the downlink coverage of NCR-Fwd can be different according to where the direction of beam is targeting for. In such case, </w:t>
      </w:r>
      <w:r w:rsidR="00271279">
        <w:rPr>
          <w:rFonts w:eastAsia="바탕"/>
          <w:lang w:val="en-US" w:eastAsia="ko-KR"/>
        </w:rPr>
        <w:t>it can be considered that applying different Tx power amplifying gain to each of downlink beam direction of NCR-Fwd. On the other hand, downlink coverage of NCR-Fwd can be different according to the beam direction of NCR-Fwd due to the difference of effective channels. In that case, applying different Tx power amplifying gain to each of downlink beam direction of NCR-Fwd can be considered to align coverage depending on the beam direction.</w:t>
      </w:r>
    </w:p>
    <w:p w14:paraId="000DFAB5" w14:textId="0314D43D" w:rsidR="00736019" w:rsidRDefault="00736019" w:rsidP="00747980">
      <w:pPr>
        <w:rPr>
          <w:rFonts w:eastAsia="바탕"/>
          <w:lang w:val="en-US" w:eastAsia="ko-KR"/>
        </w:rPr>
      </w:pPr>
      <w:r>
        <w:rPr>
          <w:rFonts w:eastAsia="바탕"/>
          <w:lang w:val="en-US" w:eastAsia="ko-KR"/>
        </w:rPr>
        <w:t>The uplink Tx power for NCR-Fwd for forwarding operation can be different depending on the uplink</w:t>
      </w:r>
      <w:r w:rsidRPr="00304326">
        <w:rPr>
          <w:rFonts w:eastAsia="바탕" w:hint="eastAsia"/>
          <w:lang w:val="en-US" w:eastAsia="ko-KR"/>
        </w:rPr>
        <w:t xml:space="preserve"> beam </w:t>
      </w:r>
      <w:r>
        <w:rPr>
          <w:rFonts w:eastAsia="바탕"/>
          <w:lang w:val="en-US" w:eastAsia="ko-KR"/>
        </w:rPr>
        <w:t xml:space="preserve">direction of </w:t>
      </w:r>
      <w:r w:rsidRPr="00304326">
        <w:rPr>
          <w:rFonts w:eastAsia="바탕" w:hint="eastAsia"/>
          <w:lang w:val="en-US" w:eastAsia="ko-KR"/>
        </w:rPr>
        <w:t>backhaul link</w:t>
      </w:r>
      <w:r>
        <w:rPr>
          <w:rFonts w:eastAsia="바탕"/>
          <w:lang w:val="en-US" w:eastAsia="ko-KR"/>
        </w:rPr>
        <w:t xml:space="preserve"> to achieve similar coverage due to the different channel condition such as pathloss between gNB and NCR-Fwd according to uplink</w:t>
      </w:r>
      <w:r w:rsidRPr="00304326">
        <w:rPr>
          <w:rFonts w:eastAsia="바탕" w:hint="eastAsia"/>
          <w:lang w:val="en-US" w:eastAsia="ko-KR"/>
        </w:rPr>
        <w:t xml:space="preserve"> beam </w:t>
      </w:r>
      <w:r>
        <w:rPr>
          <w:rFonts w:eastAsia="바탕"/>
          <w:lang w:val="en-US" w:eastAsia="ko-KR"/>
        </w:rPr>
        <w:t xml:space="preserve">direction of </w:t>
      </w:r>
      <w:r w:rsidRPr="00304326">
        <w:rPr>
          <w:rFonts w:eastAsia="바탕" w:hint="eastAsia"/>
          <w:lang w:val="en-US" w:eastAsia="ko-KR"/>
        </w:rPr>
        <w:t>backhaul link</w:t>
      </w:r>
      <w:r>
        <w:rPr>
          <w:rFonts w:eastAsia="바탕"/>
          <w:lang w:val="en-US" w:eastAsia="ko-KR"/>
        </w:rPr>
        <w:t>.</w:t>
      </w:r>
      <w:r w:rsidR="007F498C">
        <w:rPr>
          <w:rFonts w:eastAsia="바탕"/>
          <w:lang w:val="en-US" w:eastAsia="ko-KR"/>
        </w:rPr>
        <w:t xml:space="preserve"> It needs to be considered in such case that different uplink Tx power, i.e., amplifying gain, depending on the uplink transmission direction of backhaul link for NCR-Fwd is applied.</w:t>
      </w:r>
    </w:p>
    <w:p w14:paraId="511ED21F" w14:textId="2B2636C8" w:rsidR="007F498C" w:rsidRPr="00736019" w:rsidRDefault="007F498C" w:rsidP="00747980">
      <w:pPr>
        <w:rPr>
          <w:rFonts w:eastAsia="바탕"/>
          <w:lang w:val="en-US" w:eastAsia="ko-KR"/>
        </w:rPr>
      </w:pPr>
      <w:r>
        <w:rPr>
          <w:rFonts w:eastAsia="바탕"/>
          <w:lang w:val="en-US" w:eastAsia="ko-KR"/>
        </w:rPr>
        <w:t>In conclusion, studying on applying different amplifying gain of NCR-Fwd for uplink Tx on backhaul link and downlink Tx on access link seems beneficial.</w:t>
      </w:r>
    </w:p>
    <w:p w14:paraId="2049A69C" w14:textId="77777777" w:rsidR="00304326" w:rsidRPr="007F498C" w:rsidRDefault="00304326" w:rsidP="00747980">
      <w:pPr>
        <w:rPr>
          <w:rFonts w:eastAsia="바탕"/>
          <w:lang w:val="en-US" w:eastAsia="ko-KR"/>
        </w:rPr>
      </w:pPr>
    </w:p>
    <w:p w14:paraId="76554CA9" w14:textId="3D2B11AC" w:rsidR="007F498C" w:rsidRDefault="002044D9" w:rsidP="002044D9">
      <w:pPr>
        <w:rPr>
          <w:rFonts w:eastAsia="바탕"/>
          <w:lang w:val="en-US" w:eastAsia="ko-KR"/>
        </w:rPr>
      </w:pPr>
      <w:r w:rsidRPr="009029F8">
        <w:rPr>
          <w:rFonts w:eastAsia="바탕체" w:hint="eastAsia"/>
          <w:b/>
          <w:i/>
          <w:lang w:val="en-US" w:eastAsia="ko-KR"/>
        </w:rPr>
        <w:t xml:space="preserve">Proposal </w:t>
      </w:r>
      <w:r w:rsidR="00CF5A0B">
        <w:rPr>
          <w:rFonts w:eastAsia="바탕체"/>
          <w:b/>
          <w:i/>
          <w:lang w:val="en-US" w:eastAsia="ko-KR"/>
        </w:rPr>
        <w:t>12</w:t>
      </w:r>
      <w:r w:rsidRPr="009029F8">
        <w:rPr>
          <w:rFonts w:eastAsia="바탕체" w:hint="eastAsia"/>
          <w:b/>
          <w:i/>
          <w:lang w:val="en-US" w:eastAsia="ko-KR"/>
        </w:rPr>
        <w:t>:</w:t>
      </w:r>
      <w:r w:rsidR="007F498C">
        <w:rPr>
          <w:rFonts w:eastAsia="바탕체"/>
          <w:b/>
          <w:i/>
          <w:lang w:val="en-US" w:eastAsia="ko-KR"/>
        </w:rPr>
        <w:t xml:space="preserve"> If transmit power control of NCR-Fwd is supported, applying different amplifying gain depending on the beam direction is necessary for both uplink transmission on backhaul link and downlink transmission on access link.</w:t>
      </w:r>
    </w:p>
    <w:p w14:paraId="55EE4B1B" w14:textId="77777777" w:rsidR="002044D9" w:rsidRDefault="002044D9" w:rsidP="00747980">
      <w:pPr>
        <w:rPr>
          <w:rFonts w:eastAsia="바탕"/>
          <w:lang w:val="en-US" w:eastAsia="ko-KR"/>
        </w:rPr>
      </w:pPr>
    </w:p>
    <w:p w14:paraId="49033D68" w14:textId="77777777" w:rsidR="00AE121A" w:rsidRDefault="009E163B" w:rsidP="00747980">
      <w:pPr>
        <w:rPr>
          <w:rFonts w:eastAsia="바탕"/>
          <w:b/>
          <w:u w:val="single"/>
          <w:lang w:val="en-US" w:eastAsia="ko-KR"/>
        </w:rPr>
      </w:pPr>
      <w:r>
        <w:rPr>
          <w:rFonts w:eastAsia="바탕"/>
          <w:b/>
          <w:u w:val="single"/>
          <w:lang w:val="en-US" w:eastAsia="ko-KR"/>
        </w:rPr>
        <w:t>Semi-static</w:t>
      </w:r>
      <w:r w:rsidR="00AE121A">
        <w:rPr>
          <w:rFonts w:eastAsia="바탕"/>
          <w:b/>
          <w:u w:val="single"/>
          <w:lang w:val="en-US" w:eastAsia="ko-KR"/>
        </w:rPr>
        <w:t>/dynamic indication of</w:t>
      </w:r>
      <w:r>
        <w:rPr>
          <w:rFonts w:eastAsia="바탕"/>
          <w:b/>
          <w:u w:val="single"/>
          <w:lang w:val="en-US" w:eastAsia="ko-KR"/>
        </w:rPr>
        <w:t xml:space="preserve"> </w:t>
      </w:r>
      <w:r w:rsidR="00AE121A">
        <w:rPr>
          <w:rFonts w:eastAsia="바탕"/>
          <w:b/>
          <w:u w:val="single"/>
          <w:lang w:val="en-US" w:eastAsia="ko-KR"/>
        </w:rPr>
        <w:t>amplifying gain</w:t>
      </w:r>
    </w:p>
    <w:p w14:paraId="4B76B6A8" w14:textId="302AB804" w:rsidR="00485A53" w:rsidRPr="007F498C" w:rsidRDefault="00485A53" w:rsidP="00747980">
      <w:pPr>
        <w:rPr>
          <w:rFonts w:eastAsia="바탕"/>
          <w:b/>
          <w:u w:val="single"/>
          <w:lang w:val="en-US" w:eastAsia="ko-KR"/>
        </w:rPr>
      </w:pPr>
    </w:p>
    <w:p w14:paraId="3860CE1E" w14:textId="43493F9D" w:rsidR="007F498C" w:rsidRDefault="007F498C" w:rsidP="00AE121A">
      <w:pPr>
        <w:rPr>
          <w:rFonts w:eastAsia="바탕"/>
          <w:lang w:val="en-US" w:eastAsia="ko-KR"/>
        </w:rPr>
      </w:pPr>
      <w:r>
        <w:rPr>
          <w:rFonts w:eastAsia="바탕" w:hint="eastAsia"/>
          <w:lang w:val="en-US" w:eastAsia="ko-KR"/>
        </w:rPr>
        <w:t xml:space="preserve">Due to the stationary characteristic of NCR, it is natural that amplifying gain </w:t>
      </w:r>
      <w:r>
        <w:rPr>
          <w:rFonts w:eastAsia="바탕"/>
          <w:lang w:val="en-US" w:eastAsia="ko-KR"/>
        </w:rPr>
        <w:t xml:space="preserve">for NCR </w:t>
      </w:r>
      <w:r>
        <w:rPr>
          <w:rFonts w:eastAsia="바탕" w:hint="eastAsia"/>
          <w:lang w:val="en-US" w:eastAsia="ko-KR"/>
        </w:rPr>
        <w:t xml:space="preserve">transmission </w:t>
      </w:r>
      <w:r>
        <w:rPr>
          <w:rFonts w:eastAsia="바탕"/>
          <w:lang w:val="en-US" w:eastAsia="ko-KR"/>
        </w:rPr>
        <w:t>is not expected to be changed frequently for maintaining appropriate coverage of NCR. Therefore determining the amplifying gain of NCR-Fwd in static or semi-static manner is desirable.</w:t>
      </w:r>
    </w:p>
    <w:p w14:paraId="0C67EEE9" w14:textId="555AC977" w:rsidR="007F498C" w:rsidRDefault="007F498C" w:rsidP="00AE121A">
      <w:pPr>
        <w:rPr>
          <w:rFonts w:eastAsia="바탕"/>
          <w:lang w:val="en-US" w:eastAsia="ko-KR"/>
        </w:rPr>
      </w:pPr>
      <w:r>
        <w:rPr>
          <w:rFonts w:eastAsia="바탕" w:hint="eastAsia"/>
          <w:lang w:val="en-US" w:eastAsia="ko-KR"/>
        </w:rPr>
        <w:t>Besides the maintaining coverage perspective, it should be noted that the signal forwarded by NCR-Fwd can cause interference to other nodes in the network.</w:t>
      </w:r>
      <w:r w:rsidR="00512DDD">
        <w:rPr>
          <w:rFonts w:eastAsia="바탕"/>
          <w:lang w:val="en-US" w:eastAsia="ko-KR"/>
        </w:rPr>
        <w:t xml:space="preserve"> The presence of victim UE or the received interference level in victim UE’s point of view can be different depending on the time resource where NCR-Fwd is forwarding downlink on the access link. Accordingly the downlink power adjustment of NCR-Fwd can be considered in accordance with the presence of victim UE or the level of interference that victim UE is going through. For example, the downlink transmit power of NCR-Fwd can be lowered when the interference due to NCR-Fwd is significant, or the NCR-Fwd can transmit with high power when the interference due to NCR-Fwd is negligible. Same principle can be applied for the uplink transmission of NCR-Fwd on backhaul link, i.e., transmit power adjustment according to interference level or presence of victim UE. To be specific, the uplink transmit power of NCR-Fwd on backhaul link should be adjusted according to the interference to uplink transmission of other UE in the cell.</w:t>
      </w:r>
    </w:p>
    <w:p w14:paraId="3240C409" w14:textId="6BFD3F59" w:rsidR="00512DDD" w:rsidRDefault="00C82A1B" w:rsidP="00AE121A">
      <w:pPr>
        <w:rPr>
          <w:rFonts w:eastAsia="바탕"/>
          <w:lang w:val="en-US" w:eastAsia="ko-KR"/>
        </w:rPr>
      </w:pPr>
      <w:r>
        <w:rPr>
          <w:rFonts w:eastAsia="바탕" w:hint="eastAsia"/>
          <w:lang w:val="en-US" w:eastAsia="ko-KR"/>
        </w:rPr>
        <w:t>As discussed above,</w:t>
      </w:r>
      <w:r>
        <w:rPr>
          <w:rFonts w:eastAsia="바탕"/>
          <w:lang w:val="en-US" w:eastAsia="ko-KR"/>
        </w:rPr>
        <w:t xml:space="preserve"> whether the UE affected by the interference due to the transmission of NCR-Fwd is present or not and the traffic of that UE changes dynamically. Therefore dynamic adjustment of amplifying gain of NCR-Fwd also should be considered.</w:t>
      </w:r>
    </w:p>
    <w:p w14:paraId="2F74D4A3" w14:textId="6CF3E29D" w:rsidR="00C82A1B" w:rsidRDefault="00C82A1B" w:rsidP="00747980">
      <w:pPr>
        <w:rPr>
          <w:rFonts w:eastAsia="바탕"/>
          <w:lang w:val="en-US" w:eastAsia="ko-KR"/>
        </w:rPr>
      </w:pPr>
      <w:r>
        <w:rPr>
          <w:rFonts w:eastAsia="바탕"/>
          <w:lang w:val="en-US" w:eastAsia="ko-KR"/>
        </w:rPr>
        <w:lastRenderedPageBreak/>
        <w:t>In conclusion, as a candidate solution for power control of NCR, applying the default amplifying gain on uplink and downlink transmission</w:t>
      </w:r>
      <w:r w:rsidRPr="00C82A1B">
        <w:rPr>
          <w:rFonts w:eastAsia="바탕"/>
          <w:lang w:val="en-US" w:eastAsia="ko-KR"/>
        </w:rPr>
        <w:t xml:space="preserve"> </w:t>
      </w:r>
      <w:r>
        <w:rPr>
          <w:rFonts w:eastAsia="바탕"/>
          <w:lang w:val="en-US" w:eastAsia="ko-KR"/>
        </w:rPr>
        <w:t>of the NCR-Fwd for general condition, and adjusting the amplifying gain dynamically by offset for interference condition can be discussed.</w:t>
      </w:r>
    </w:p>
    <w:p w14:paraId="6C7AA92F" w14:textId="77777777" w:rsidR="00817968" w:rsidRPr="00C82A1B" w:rsidRDefault="00817968" w:rsidP="00D51D51">
      <w:pPr>
        <w:rPr>
          <w:lang w:val="en-US" w:eastAsia="ko-KR"/>
        </w:rPr>
      </w:pPr>
    </w:p>
    <w:p w14:paraId="1244D564" w14:textId="1B12DB7C" w:rsidR="00C82A1B" w:rsidRDefault="002044D9" w:rsidP="002044D9">
      <w:pPr>
        <w:rPr>
          <w:rFonts w:eastAsia="바탕체"/>
          <w:b/>
          <w:i/>
          <w:lang w:val="en-US" w:eastAsia="ko-KR"/>
        </w:rPr>
      </w:pPr>
      <w:r w:rsidRPr="009029F8">
        <w:rPr>
          <w:rFonts w:eastAsia="바탕체" w:hint="eastAsia"/>
          <w:b/>
          <w:i/>
          <w:lang w:val="en-US" w:eastAsia="ko-KR"/>
        </w:rPr>
        <w:t xml:space="preserve">Proposal </w:t>
      </w:r>
      <w:r w:rsidR="00CF5A0B">
        <w:rPr>
          <w:rFonts w:eastAsia="바탕체"/>
          <w:b/>
          <w:i/>
          <w:lang w:val="en-US" w:eastAsia="ko-KR"/>
        </w:rPr>
        <w:t>13</w:t>
      </w:r>
      <w:r w:rsidRPr="009029F8">
        <w:rPr>
          <w:rFonts w:eastAsia="바탕체" w:hint="eastAsia"/>
          <w:b/>
          <w:i/>
          <w:lang w:val="en-US" w:eastAsia="ko-KR"/>
        </w:rPr>
        <w:t>:</w:t>
      </w:r>
      <w:r w:rsidR="00F813B6">
        <w:rPr>
          <w:rFonts w:eastAsia="바탕체"/>
          <w:b/>
          <w:i/>
          <w:lang w:val="en-US" w:eastAsia="ko-KR"/>
        </w:rPr>
        <w:t xml:space="preserve"> </w:t>
      </w:r>
      <w:r w:rsidR="00C82A1B">
        <w:rPr>
          <w:rFonts w:eastAsia="바탕체"/>
          <w:b/>
          <w:i/>
          <w:lang w:val="en-US" w:eastAsia="ko-KR"/>
        </w:rPr>
        <w:t>If transmit power control of NCR-Fwd is supported, both of semi-static and dynamic amplifying gain indication needs to be considered.</w:t>
      </w:r>
    </w:p>
    <w:p w14:paraId="4B90F38E" w14:textId="77777777" w:rsidR="002044D9" w:rsidRPr="00A745E8" w:rsidRDefault="002044D9" w:rsidP="00D51D51">
      <w:pPr>
        <w:rPr>
          <w:lang w:val="en-US" w:eastAsia="ko-KR"/>
        </w:rPr>
      </w:pPr>
    </w:p>
    <w:p w14:paraId="38B9535B" w14:textId="77777777" w:rsidR="0017469A" w:rsidRPr="00CF5A0B" w:rsidRDefault="00E74F76" w:rsidP="0017469A">
      <w:pPr>
        <w:pStyle w:val="1"/>
      </w:pPr>
      <w:r w:rsidRPr="00CF5A0B">
        <w:t>Summary</w:t>
      </w:r>
    </w:p>
    <w:p w14:paraId="15648F79" w14:textId="77777777" w:rsidR="00CF5A0B" w:rsidRPr="00B35EE5" w:rsidRDefault="00EC6E39" w:rsidP="00CF5A0B">
      <w:pPr>
        <w:rPr>
          <w:b/>
          <w:i/>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t>
      </w:r>
      <w:r w:rsidR="00CF5A0B">
        <w:rPr>
          <w:lang w:val="en-US" w:eastAsia="ko-KR"/>
        </w:rPr>
        <w:t xml:space="preserve">we </w:t>
      </w:r>
      <w:r w:rsidR="00CF5A0B">
        <w:rPr>
          <w:rFonts w:hint="eastAsia"/>
          <w:lang w:val="en-US" w:eastAsia="ko-KR"/>
        </w:rPr>
        <w:t>discuss the</w:t>
      </w:r>
      <w:r w:rsidR="00CF5A0B">
        <w:rPr>
          <w:lang w:val="en-US" w:eastAsia="ko-KR"/>
        </w:rPr>
        <w:t xml:space="preserve"> necessity of each candidate </w:t>
      </w:r>
      <w:r w:rsidR="00CF5A0B">
        <w:rPr>
          <w:rFonts w:hint="eastAsia"/>
          <w:lang w:val="en-US" w:eastAsia="ko-KR"/>
        </w:rPr>
        <w:t>side control information to enable N</w:t>
      </w:r>
      <w:r w:rsidR="00CF5A0B">
        <w:rPr>
          <w:lang w:val="en-US" w:eastAsia="ko-KR"/>
        </w:rPr>
        <w:t>R network-controlled repeaters. From the discussion, we obtained following proposals.</w:t>
      </w:r>
    </w:p>
    <w:p w14:paraId="4DE0D7CB" w14:textId="77777777" w:rsidR="00CF5A0B" w:rsidRPr="00CF5A0B" w:rsidRDefault="00CF5A0B" w:rsidP="00CF5A0B">
      <w:pPr>
        <w:rPr>
          <w:b/>
          <w:i/>
          <w:lang w:val="en-US" w:eastAsia="ko-KR"/>
        </w:rPr>
      </w:pPr>
    </w:p>
    <w:p w14:paraId="45C3617C" w14:textId="77777777" w:rsidR="00CF5A0B" w:rsidRDefault="00CF5A0B" w:rsidP="00CF5A0B">
      <w:pPr>
        <w:rPr>
          <w:rFonts w:eastAsia="바탕체"/>
          <w:b/>
          <w:i/>
          <w:lang w:val="en-US" w:eastAsia="ko-KR"/>
        </w:rPr>
      </w:pPr>
      <w:r w:rsidRPr="008F6A5E">
        <w:rPr>
          <w:rFonts w:eastAsia="바탕체" w:hint="eastAsia"/>
          <w:b/>
          <w:i/>
          <w:lang w:val="en-US" w:eastAsia="ko-KR"/>
        </w:rPr>
        <w:t xml:space="preserve">Proposal 1: </w:t>
      </w:r>
      <w:r w:rsidRPr="008F6A5E">
        <w:rPr>
          <w:rFonts w:eastAsia="바탕체"/>
          <w:b/>
          <w:i/>
          <w:lang w:val="en-US" w:eastAsia="ko-KR"/>
        </w:rPr>
        <w:t xml:space="preserve">At least one of the NCR-MT’s carrier(s) should be within the set of carriers forwarded by the NCR-Fwd in the same frequency band. </w:t>
      </w:r>
    </w:p>
    <w:p w14:paraId="737FAA9C" w14:textId="77777777" w:rsidR="00CF5A0B" w:rsidRPr="005B0492" w:rsidRDefault="00CF5A0B" w:rsidP="00CF5A0B">
      <w:pPr>
        <w:rPr>
          <w:rFonts w:eastAsia="바탕체"/>
          <w:b/>
          <w:i/>
          <w:lang w:val="en-US" w:eastAsia="ko-KR"/>
        </w:rPr>
      </w:pPr>
      <w:r>
        <w:rPr>
          <w:rFonts w:eastAsia="바탕체" w:hint="eastAsia"/>
          <w:b/>
          <w:i/>
          <w:lang w:val="en-US" w:eastAsia="ko-KR"/>
        </w:rPr>
        <w:t xml:space="preserve">Proposal 2: </w:t>
      </w:r>
      <w:r>
        <w:rPr>
          <w:rFonts w:eastAsia="바탕체"/>
          <w:b/>
          <w:i/>
          <w:lang w:val="en-US" w:eastAsia="ko-KR"/>
        </w:rPr>
        <w:t>Study whether side control information is indicated independently or commonly for the multi-carrier within same frequency band.</w:t>
      </w:r>
    </w:p>
    <w:p w14:paraId="03C11757" w14:textId="77777777" w:rsidR="00CF5A0B" w:rsidRPr="00D87D11" w:rsidRDefault="00CF5A0B" w:rsidP="00CF5A0B">
      <w:pPr>
        <w:rPr>
          <w:rFonts w:eastAsia="바탕체"/>
          <w:b/>
          <w:i/>
          <w:lang w:val="en-US" w:eastAsia="ko-KR"/>
        </w:rPr>
      </w:pPr>
      <w:r>
        <w:rPr>
          <w:rFonts w:eastAsia="바탕체" w:hint="eastAsia"/>
          <w:b/>
          <w:i/>
          <w:lang w:val="en-US" w:eastAsia="ko-KR"/>
        </w:rPr>
        <w:t>Proposal 3</w:t>
      </w:r>
      <w:r w:rsidRPr="00D87D11">
        <w:rPr>
          <w:rFonts w:eastAsia="바탕체" w:hint="eastAsia"/>
          <w:b/>
          <w:i/>
          <w:lang w:val="en-US" w:eastAsia="ko-KR"/>
        </w:rPr>
        <w:t xml:space="preserve">: </w:t>
      </w:r>
      <w:r>
        <w:rPr>
          <w:rFonts w:eastAsia="바탕체"/>
          <w:b/>
          <w:i/>
          <w:lang w:val="en-US" w:eastAsia="ko-KR"/>
        </w:rPr>
        <w:t>To support TDM operation for uplink of C-link and backhaul link, the behavior of NCR for the cell-specific resources should be discussed.</w:t>
      </w:r>
    </w:p>
    <w:p w14:paraId="21A9110A" w14:textId="77777777" w:rsidR="00CF5A0B" w:rsidRPr="009029F8" w:rsidRDefault="00CF5A0B" w:rsidP="00CF5A0B">
      <w:pPr>
        <w:rPr>
          <w:rFonts w:eastAsia="바탕체"/>
          <w:b/>
          <w:i/>
          <w:lang w:val="en-US" w:eastAsia="ko-KR"/>
        </w:rPr>
      </w:pPr>
      <w:r w:rsidRPr="009029F8">
        <w:rPr>
          <w:rFonts w:eastAsia="바탕체" w:hint="eastAsia"/>
          <w:b/>
          <w:i/>
          <w:lang w:val="en-US" w:eastAsia="ko-KR"/>
        </w:rPr>
        <w:t xml:space="preserve">Proposal </w:t>
      </w:r>
      <w:r>
        <w:rPr>
          <w:rFonts w:eastAsia="바탕체"/>
          <w:b/>
          <w:i/>
          <w:lang w:val="en-US" w:eastAsia="ko-KR"/>
        </w:rPr>
        <w:t>4</w:t>
      </w:r>
      <w:r w:rsidRPr="009029F8">
        <w:rPr>
          <w:rFonts w:eastAsia="바탕체" w:hint="eastAsia"/>
          <w:b/>
          <w:i/>
          <w:lang w:val="en-US" w:eastAsia="ko-KR"/>
        </w:rPr>
        <w:t xml:space="preserve">: </w:t>
      </w:r>
      <w:r>
        <w:rPr>
          <w:rFonts w:eastAsia="바탕체"/>
          <w:b/>
          <w:i/>
          <w:lang w:val="en-US" w:eastAsia="ko-KR"/>
        </w:rPr>
        <w:t>It should be considered for NCR-Fwd not transmitting forwarding signal on the time resource for certain indices of SSB.</w:t>
      </w:r>
    </w:p>
    <w:p w14:paraId="6DFF7B74" w14:textId="77777777" w:rsidR="00CF5A0B" w:rsidRDefault="00CF5A0B" w:rsidP="00CF5A0B">
      <w:pPr>
        <w:rPr>
          <w:rFonts w:eastAsia="바탕체"/>
          <w:b/>
          <w:i/>
          <w:lang w:val="en-US" w:eastAsia="ko-KR"/>
        </w:rPr>
      </w:pPr>
      <w:r w:rsidRPr="009029F8">
        <w:rPr>
          <w:rFonts w:eastAsia="바탕체" w:hint="eastAsia"/>
          <w:b/>
          <w:i/>
          <w:lang w:val="en-US" w:eastAsia="ko-KR"/>
        </w:rPr>
        <w:t xml:space="preserve">Proposal </w:t>
      </w:r>
      <w:r>
        <w:rPr>
          <w:rFonts w:eastAsia="바탕체"/>
          <w:b/>
          <w:i/>
          <w:lang w:val="en-US" w:eastAsia="ko-KR"/>
        </w:rPr>
        <w:t>5</w:t>
      </w:r>
      <w:r w:rsidRPr="009029F8">
        <w:rPr>
          <w:rFonts w:eastAsia="바탕체" w:hint="eastAsia"/>
          <w:b/>
          <w:i/>
          <w:lang w:val="en-US" w:eastAsia="ko-KR"/>
        </w:rPr>
        <w:t>:</w:t>
      </w:r>
      <w:r>
        <w:rPr>
          <w:rFonts w:eastAsia="바탕체"/>
          <w:b/>
          <w:i/>
          <w:lang w:val="en-US" w:eastAsia="ko-KR"/>
        </w:rPr>
        <w:t xml:space="preserve"> The necessity of association information between resource for SSB transmission and downlink Tx beam for NCR-Fwd should be discussed.</w:t>
      </w:r>
    </w:p>
    <w:p w14:paraId="7D3014A3" w14:textId="77777777" w:rsidR="00CF5A0B" w:rsidRDefault="00CF5A0B" w:rsidP="00CF5A0B">
      <w:pPr>
        <w:rPr>
          <w:rFonts w:eastAsia="바탕체"/>
          <w:b/>
          <w:i/>
          <w:lang w:val="en-US" w:eastAsia="ko-KR"/>
        </w:rPr>
      </w:pPr>
      <w:r w:rsidRPr="009029F8">
        <w:rPr>
          <w:rFonts w:eastAsia="바탕체" w:hint="eastAsia"/>
          <w:b/>
          <w:i/>
          <w:lang w:val="en-US" w:eastAsia="ko-KR"/>
        </w:rPr>
        <w:t xml:space="preserve">Proposal </w:t>
      </w:r>
      <w:r>
        <w:rPr>
          <w:rFonts w:eastAsia="바탕체"/>
          <w:b/>
          <w:i/>
          <w:lang w:val="en-US" w:eastAsia="ko-KR"/>
        </w:rPr>
        <w:t>6</w:t>
      </w:r>
      <w:r w:rsidRPr="009029F8">
        <w:rPr>
          <w:rFonts w:eastAsia="바탕체" w:hint="eastAsia"/>
          <w:b/>
          <w:i/>
          <w:lang w:val="en-US" w:eastAsia="ko-KR"/>
        </w:rPr>
        <w:t>:</w:t>
      </w:r>
      <w:r>
        <w:rPr>
          <w:rFonts w:eastAsia="바탕체"/>
          <w:b/>
          <w:i/>
          <w:lang w:val="en-US" w:eastAsia="ko-KR"/>
        </w:rPr>
        <w:t xml:space="preserve"> A </w:t>
      </w:r>
      <w:r w:rsidRPr="006556B7">
        <w:rPr>
          <w:rFonts w:eastAsia="바탕체"/>
          <w:b/>
          <w:i/>
          <w:lang w:val="en-US" w:eastAsia="ko-KR"/>
        </w:rPr>
        <w:t xml:space="preserve">method for determining the TCI state applied to the NCR-Fwd independently </w:t>
      </w:r>
      <w:r>
        <w:rPr>
          <w:rFonts w:eastAsia="바탕체"/>
          <w:b/>
          <w:i/>
          <w:lang w:val="en-US" w:eastAsia="ko-KR"/>
        </w:rPr>
        <w:t>from</w:t>
      </w:r>
      <w:r w:rsidRPr="006556B7">
        <w:rPr>
          <w:rFonts w:eastAsia="바탕체"/>
          <w:b/>
          <w:i/>
          <w:lang w:val="en-US" w:eastAsia="ko-KR"/>
        </w:rPr>
        <w:t xml:space="preserve"> the TCI state applied to the NCR-MT</w:t>
      </w:r>
      <w:r>
        <w:rPr>
          <w:rFonts w:eastAsia="바탕체"/>
          <w:b/>
          <w:i/>
          <w:lang w:val="en-US" w:eastAsia="ko-KR"/>
        </w:rPr>
        <w:t xml:space="preserve"> is necessary</w:t>
      </w:r>
      <w:r w:rsidRPr="006556B7">
        <w:rPr>
          <w:rFonts w:eastAsia="바탕체"/>
          <w:b/>
          <w:i/>
          <w:lang w:val="en-US" w:eastAsia="ko-KR"/>
        </w:rPr>
        <w:t>.</w:t>
      </w:r>
    </w:p>
    <w:p w14:paraId="3894A907" w14:textId="77777777" w:rsidR="00CF5A0B" w:rsidRDefault="00CF5A0B" w:rsidP="00CF5A0B">
      <w:pPr>
        <w:rPr>
          <w:rFonts w:eastAsia="바탕체"/>
          <w:b/>
          <w:i/>
          <w:lang w:val="en-US" w:eastAsia="ko-KR"/>
        </w:rPr>
      </w:pPr>
      <w:r w:rsidRPr="009029F8">
        <w:rPr>
          <w:rFonts w:eastAsia="바탕체" w:hint="eastAsia"/>
          <w:b/>
          <w:i/>
          <w:lang w:val="en-US" w:eastAsia="ko-KR"/>
        </w:rPr>
        <w:t xml:space="preserve">Proposal </w:t>
      </w:r>
      <w:r>
        <w:rPr>
          <w:rFonts w:eastAsia="바탕체"/>
          <w:b/>
          <w:i/>
          <w:lang w:val="en-US" w:eastAsia="ko-KR"/>
        </w:rPr>
        <w:t>7</w:t>
      </w:r>
      <w:r w:rsidRPr="009029F8">
        <w:rPr>
          <w:rFonts w:eastAsia="바탕체" w:hint="eastAsia"/>
          <w:b/>
          <w:i/>
          <w:lang w:val="en-US" w:eastAsia="ko-KR"/>
        </w:rPr>
        <w:t>:</w:t>
      </w:r>
      <w:r>
        <w:rPr>
          <w:rFonts w:eastAsia="바탕체"/>
          <w:b/>
          <w:i/>
          <w:lang w:val="en-US" w:eastAsia="ko-KR"/>
        </w:rPr>
        <w:t xml:space="preserve"> Support explicit indication with ON-OFF operation of NCR-Fwd. In addition to that, implicit ON-OFF indication via beam indication or DL-UL TDD configuration can be considered.</w:t>
      </w:r>
    </w:p>
    <w:p w14:paraId="3A25361A" w14:textId="77777777" w:rsidR="00CF5A0B" w:rsidRDefault="00CF5A0B" w:rsidP="00CF5A0B">
      <w:pPr>
        <w:rPr>
          <w:rFonts w:eastAsia="바탕체"/>
          <w:b/>
          <w:i/>
          <w:lang w:val="en-US" w:eastAsia="ko-KR"/>
        </w:rPr>
      </w:pPr>
      <w:r w:rsidRPr="009029F8">
        <w:rPr>
          <w:rFonts w:eastAsia="바탕체" w:hint="eastAsia"/>
          <w:b/>
          <w:i/>
          <w:lang w:val="en-US" w:eastAsia="ko-KR"/>
        </w:rPr>
        <w:t xml:space="preserve">Proposal </w:t>
      </w:r>
      <w:r>
        <w:rPr>
          <w:rFonts w:eastAsia="바탕체"/>
          <w:b/>
          <w:i/>
          <w:lang w:val="en-US" w:eastAsia="ko-KR"/>
        </w:rPr>
        <w:t>8</w:t>
      </w:r>
      <w:r w:rsidRPr="009029F8">
        <w:rPr>
          <w:rFonts w:eastAsia="바탕체" w:hint="eastAsia"/>
          <w:b/>
          <w:i/>
          <w:lang w:val="en-US" w:eastAsia="ko-KR"/>
        </w:rPr>
        <w:t>:</w:t>
      </w:r>
      <w:r>
        <w:rPr>
          <w:rFonts w:eastAsia="바탕체" w:hint="eastAsia"/>
          <w:b/>
          <w:i/>
          <w:lang w:val="en-US" w:eastAsia="ko-KR"/>
        </w:rPr>
        <w:t xml:space="preserve"> </w:t>
      </w:r>
      <w:r>
        <w:rPr>
          <w:rFonts w:eastAsia="바탕체"/>
          <w:b/>
          <w:i/>
          <w:lang w:val="en-US" w:eastAsia="ko-KR"/>
        </w:rPr>
        <w:t>It is not desirable for NCR-Fwd to operate as ON always on the time resource where SSB is transmitted.</w:t>
      </w:r>
    </w:p>
    <w:p w14:paraId="40996501" w14:textId="77777777" w:rsidR="00CF5A0B" w:rsidRPr="000111F2" w:rsidRDefault="00CF5A0B" w:rsidP="00CF5A0B">
      <w:pPr>
        <w:rPr>
          <w:rFonts w:ascii="Times" w:eastAsia="바탕" w:hAnsi="Times" w:cs="Times"/>
          <w:b/>
          <w:i/>
          <w:lang w:eastAsia="ko-KR"/>
        </w:rPr>
      </w:pPr>
      <w:r w:rsidRPr="000111F2">
        <w:rPr>
          <w:b/>
          <w:i/>
          <w:lang w:eastAsia="ko-KR"/>
        </w:rPr>
        <w:t>Proposal</w:t>
      </w:r>
      <w:r w:rsidRPr="00182BE5">
        <w:rPr>
          <w:b/>
          <w:i/>
          <w:lang w:eastAsia="ko-KR"/>
        </w:rPr>
        <w:t xml:space="preserve"> </w:t>
      </w:r>
      <w:r>
        <w:rPr>
          <w:b/>
          <w:i/>
          <w:lang w:eastAsia="ko-KR"/>
        </w:rPr>
        <w:t>9</w:t>
      </w:r>
      <w:r w:rsidRPr="000111F2">
        <w:rPr>
          <w:b/>
          <w:i/>
          <w:lang w:eastAsia="ko-KR"/>
        </w:rPr>
        <w:t>:</w:t>
      </w:r>
      <w:r w:rsidRPr="000111F2">
        <w:rPr>
          <w:rFonts w:ascii="Times" w:eastAsia="바탕" w:hAnsi="Times" w:cs="Times"/>
          <w:b/>
          <w:i/>
        </w:rPr>
        <w:t xml:space="preserve"> Discuss further the usage of flexible resource(s) configured by semi-static UL/DL TDD configuration.</w:t>
      </w:r>
    </w:p>
    <w:p w14:paraId="57C49DDF" w14:textId="77777777" w:rsidR="00CF5A0B" w:rsidRPr="000111F2" w:rsidRDefault="00CF5A0B" w:rsidP="00CF5A0B">
      <w:pPr>
        <w:rPr>
          <w:rFonts w:ascii="Times" w:eastAsia="바탕" w:hAnsi="Times" w:cs="Times"/>
          <w:b/>
          <w:i/>
        </w:rPr>
      </w:pPr>
      <w:r w:rsidRPr="000111F2">
        <w:rPr>
          <w:b/>
          <w:i/>
        </w:rPr>
        <w:t xml:space="preserve">Proposal </w:t>
      </w:r>
      <w:r>
        <w:rPr>
          <w:b/>
          <w:i/>
        </w:rPr>
        <w:t>10</w:t>
      </w:r>
      <w:r w:rsidRPr="000111F2">
        <w:rPr>
          <w:b/>
          <w:i/>
        </w:rPr>
        <w:t>:</w:t>
      </w:r>
      <w:r w:rsidRPr="000111F2">
        <w:rPr>
          <w:rFonts w:ascii="Times" w:eastAsia="바탕" w:hAnsi="Times" w:cs="Times"/>
          <w:b/>
          <w:i/>
        </w:rPr>
        <w:t xml:space="preserve"> To define DL-Tx and UL-Rx timing for access link of NCR-Fwd, the internal delay at the NCR-Fwd is considered.</w:t>
      </w:r>
    </w:p>
    <w:p w14:paraId="2CE94AEE" w14:textId="77777777" w:rsidR="00CF5A0B" w:rsidRPr="000111F2" w:rsidRDefault="00CF5A0B" w:rsidP="00CF5A0B">
      <w:pPr>
        <w:pStyle w:val="ac"/>
        <w:numPr>
          <w:ilvl w:val="0"/>
          <w:numId w:val="41"/>
        </w:numPr>
        <w:ind w:leftChars="0"/>
        <w:rPr>
          <w:rFonts w:ascii="Times" w:eastAsia="바탕" w:hAnsi="Times" w:cs="Times"/>
          <w:b/>
          <w:i/>
          <w:lang w:eastAsia="ko-KR"/>
        </w:rPr>
      </w:pPr>
      <w:r w:rsidRPr="000111F2">
        <w:rPr>
          <w:rFonts w:ascii="Times" w:eastAsia="바탕" w:hAnsi="Times" w:cs="Times"/>
          <w:b/>
          <w:i/>
          <w:lang w:eastAsia="ko-KR"/>
        </w:rPr>
        <w:t xml:space="preserve">DL transmission </w:t>
      </w:r>
      <w:r w:rsidRPr="000111F2">
        <w:rPr>
          <w:rFonts w:ascii="Times" w:eastAsia="바탕" w:hAnsi="Times" w:cs="Times"/>
          <w:b/>
          <w:i/>
        </w:rPr>
        <w:t xml:space="preserve">timing </w:t>
      </w:r>
      <w:r w:rsidRPr="000111F2">
        <w:rPr>
          <w:rFonts w:ascii="Times" w:eastAsia="바탕" w:hAnsi="Times" w:cs="Times"/>
          <w:b/>
          <w:i/>
          <w:lang w:eastAsia="ko-KR"/>
        </w:rPr>
        <w:t>= DL reception</w:t>
      </w:r>
      <w:r w:rsidRPr="000111F2">
        <w:rPr>
          <w:rFonts w:ascii="Times" w:eastAsia="바탕" w:hAnsi="Times" w:cs="Times"/>
          <w:b/>
          <w:i/>
        </w:rPr>
        <w:t xml:space="preserve"> timing</w:t>
      </w:r>
      <w:r w:rsidRPr="000111F2">
        <w:rPr>
          <w:rFonts w:ascii="Times" w:eastAsia="바탕" w:hAnsi="Times" w:cs="Times"/>
          <w:b/>
          <w:i/>
          <w:lang w:eastAsia="ko-KR"/>
        </w:rPr>
        <w:t xml:space="preserve"> from backhaul link + δ</w:t>
      </w:r>
      <w:r w:rsidRPr="000111F2">
        <w:rPr>
          <w:rFonts w:ascii="Times" w:eastAsia="바탕" w:hAnsi="Times" w:cs="Times"/>
          <w:b/>
          <w:i/>
          <w:vertAlign w:val="subscript"/>
          <w:lang w:eastAsia="ko-KR"/>
        </w:rPr>
        <w:t>D</w:t>
      </w:r>
      <w:r w:rsidRPr="000111F2">
        <w:rPr>
          <w:rFonts w:ascii="Times" w:eastAsia="바탕" w:hAnsi="Times" w:cs="Times"/>
          <w:b/>
          <w:i/>
          <w:lang w:eastAsia="ko-KR"/>
        </w:rPr>
        <w:t xml:space="preserve">, </w:t>
      </w:r>
    </w:p>
    <w:p w14:paraId="0CEC5AEA" w14:textId="77777777" w:rsidR="00CF5A0B" w:rsidRPr="000111F2" w:rsidRDefault="00CF5A0B" w:rsidP="00CF5A0B">
      <w:pPr>
        <w:pStyle w:val="ac"/>
        <w:numPr>
          <w:ilvl w:val="0"/>
          <w:numId w:val="41"/>
        </w:numPr>
        <w:ind w:leftChars="0"/>
        <w:rPr>
          <w:rFonts w:ascii="Times" w:eastAsia="바탕" w:hAnsi="Times" w:cs="Times"/>
          <w:b/>
          <w:i/>
          <w:lang w:eastAsia="ko-KR"/>
        </w:rPr>
      </w:pPr>
      <w:r w:rsidRPr="000111F2">
        <w:rPr>
          <w:rFonts w:ascii="Times" w:eastAsia="바탕" w:hAnsi="Times" w:cs="Times"/>
          <w:b/>
          <w:i/>
          <w:lang w:eastAsia="ko-KR"/>
        </w:rPr>
        <w:t xml:space="preserve">UL reception </w:t>
      </w:r>
      <w:r w:rsidRPr="000111F2">
        <w:rPr>
          <w:rFonts w:ascii="Times" w:eastAsia="바탕" w:hAnsi="Times" w:cs="Times"/>
          <w:b/>
          <w:i/>
        </w:rPr>
        <w:t xml:space="preserve">timing </w:t>
      </w:r>
      <w:r w:rsidRPr="000111F2">
        <w:rPr>
          <w:rFonts w:ascii="Times" w:eastAsia="바탕" w:hAnsi="Times" w:cs="Times"/>
          <w:b/>
          <w:i/>
          <w:lang w:eastAsia="ko-KR"/>
        </w:rPr>
        <w:t>= UL transmission</w:t>
      </w:r>
      <w:r w:rsidRPr="000111F2">
        <w:rPr>
          <w:rFonts w:ascii="Times" w:eastAsia="바탕" w:hAnsi="Times" w:cs="Times"/>
          <w:b/>
          <w:i/>
        </w:rPr>
        <w:t xml:space="preserve"> timing</w:t>
      </w:r>
      <w:r w:rsidRPr="000111F2">
        <w:rPr>
          <w:rFonts w:ascii="Times" w:eastAsia="바탕" w:hAnsi="Times" w:cs="Times"/>
          <w:b/>
          <w:i/>
          <w:lang w:eastAsia="ko-KR"/>
        </w:rPr>
        <w:t xml:space="preserve"> to backhaul link - δ</w:t>
      </w:r>
      <w:r w:rsidRPr="000111F2">
        <w:rPr>
          <w:rFonts w:ascii="Times" w:eastAsia="바탕" w:hAnsi="Times" w:cs="Times"/>
          <w:b/>
          <w:i/>
          <w:vertAlign w:val="subscript"/>
          <w:lang w:eastAsia="ko-KR"/>
        </w:rPr>
        <w:t>D</w:t>
      </w:r>
    </w:p>
    <w:p w14:paraId="62687D4D" w14:textId="77777777" w:rsidR="00CF5A0B" w:rsidRPr="000111F2" w:rsidRDefault="00CF5A0B" w:rsidP="00CF5A0B">
      <w:pPr>
        <w:rPr>
          <w:rFonts w:ascii="Times" w:eastAsia="바탕" w:hAnsi="Times" w:cs="Times"/>
          <w:b/>
          <w:i/>
        </w:rPr>
      </w:pPr>
      <w:r w:rsidRPr="000111F2">
        <w:rPr>
          <w:b/>
          <w:i/>
        </w:rPr>
        <w:t xml:space="preserve">Proposal </w:t>
      </w:r>
      <w:r>
        <w:rPr>
          <w:b/>
          <w:i/>
        </w:rPr>
        <w:t>11</w:t>
      </w:r>
      <w:r w:rsidRPr="000111F2">
        <w:rPr>
          <w:b/>
          <w:i/>
        </w:rPr>
        <w:t xml:space="preserve">: </w:t>
      </w:r>
      <w:r w:rsidRPr="000111F2">
        <w:rPr>
          <w:rFonts w:ascii="Times" w:eastAsia="바탕" w:hAnsi="Times" w:cs="Times"/>
          <w:b/>
          <w:i/>
        </w:rPr>
        <w:t>If the amount of internal delay (</w:t>
      </w:r>
      <w:r w:rsidRPr="000111F2">
        <w:rPr>
          <w:rFonts w:ascii="Times" w:eastAsia="바탕" w:hAnsi="Times" w:cs="Times"/>
          <w:b/>
          <w:i/>
          <w:lang w:eastAsia="ko-KR"/>
        </w:rPr>
        <w:t>δ</w:t>
      </w:r>
      <w:r w:rsidRPr="000111F2">
        <w:rPr>
          <w:rFonts w:ascii="Times" w:eastAsia="바탕" w:hAnsi="Times" w:cs="Times"/>
          <w:b/>
          <w:i/>
          <w:vertAlign w:val="subscript"/>
          <w:lang w:eastAsia="ko-KR"/>
        </w:rPr>
        <w:t>D</w:t>
      </w:r>
      <w:r w:rsidRPr="000111F2">
        <w:rPr>
          <w:rFonts w:ascii="Times" w:eastAsia="바탕" w:hAnsi="Times" w:cs="Times"/>
          <w:b/>
          <w:i/>
        </w:rPr>
        <w:t>) required to forward at the NCR-Fwd is not negligible, it can be considered to support reporting the required internal delay to the gNB.</w:t>
      </w:r>
    </w:p>
    <w:p w14:paraId="5D9BD8F3" w14:textId="77777777" w:rsidR="00CF5A0B" w:rsidRDefault="00CF5A0B" w:rsidP="00CF5A0B">
      <w:pPr>
        <w:rPr>
          <w:rFonts w:eastAsia="바탕"/>
          <w:lang w:val="en-US" w:eastAsia="ko-KR"/>
        </w:rPr>
      </w:pPr>
      <w:r w:rsidRPr="009029F8">
        <w:rPr>
          <w:rFonts w:eastAsia="바탕체" w:hint="eastAsia"/>
          <w:b/>
          <w:i/>
          <w:lang w:val="en-US" w:eastAsia="ko-KR"/>
        </w:rPr>
        <w:t xml:space="preserve">Proposal </w:t>
      </w:r>
      <w:r>
        <w:rPr>
          <w:rFonts w:eastAsia="바탕체"/>
          <w:b/>
          <w:i/>
          <w:lang w:val="en-US" w:eastAsia="ko-KR"/>
        </w:rPr>
        <w:t>12</w:t>
      </w:r>
      <w:r w:rsidRPr="009029F8">
        <w:rPr>
          <w:rFonts w:eastAsia="바탕체" w:hint="eastAsia"/>
          <w:b/>
          <w:i/>
          <w:lang w:val="en-US" w:eastAsia="ko-KR"/>
        </w:rPr>
        <w:t>:</w:t>
      </w:r>
      <w:r>
        <w:rPr>
          <w:rFonts w:eastAsia="바탕체"/>
          <w:b/>
          <w:i/>
          <w:lang w:val="en-US" w:eastAsia="ko-KR"/>
        </w:rPr>
        <w:t xml:space="preserve"> If transmit power control of NCR-Fwd is supported, applying different amplifying gain depending on the beam direction is necessary for both uplink transmission on backhaul link and downlink transmission on access link.</w:t>
      </w:r>
    </w:p>
    <w:p w14:paraId="3EDEC449" w14:textId="77777777" w:rsidR="00CF5A0B" w:rsidRDefault="00CF5A0B" w:rsidP="00CF5A0B">
      <w:pPr>
        <w:rPr>
          <w:rFonts w:eastAsia="바탕체"/>
          <w:b/>
          <w:i/>
          <w:lang w:val="en-US" w:eastAsia="ko-KR"/>
        </w:rPr>
      </w:pPr>
      <w:r w:rsidRPr="009029F8">
        <w:rPr>
          <w:rFonts w:eastAsia="바탕체" w:hint="eastAsia"/>
          <w:b/>
          <w:i/>
          <w:lang w:val="en-US" w:eastAsia="ko-KR"/>
        </w:rPr>
        <w:t xml:space="preserve">Proposal </w:t>
      </w:r>
      <w:r>
        <w:rPr>
          <w:rFonts w:eastAsia="바탕체"/>
          <w:b/>
          <w:i/>
          <w:lang w:val="en-US" w:eastAsia="ko-KR"/>
        </w:rPr>
        <w:t>13</w:t>
      </w:r>
      <w:r w:rsidRPr="009029F8">
        <w:rPr>
          <w:rFonts w:eastAsia="바탕체" w:hint="eastAsia"/>
          <w:b/>
          <w:i/>
          <w:lang w:val="en-US" w:eastAsia="ko-KR"/>
        </w:rPr>
        <w:t>:</w:t>
      </w:r>
      <w:r>
        <w:rPr>
          <w:rFonts w:eastAsia="바탕체"/>
          <w:b/>
          <w:i/>
          <w:lang w:val="en-US" w:eastAsia="ko-KR"/>
        </w:rPr>
        <w:t xml:space="preserve"> If transmit power control of NCR-Fwd is supported, both of semi-static and dynamic amplifying gain indication needs to be considered.</w:t>
      </w:r>
    </w:p>
    <w:p w14:paraId="520527DB" w14:textId="77777777" w:rsidR="00CF5A0B" w:rsidRPr="00CF5A0B" w:rsidRDefault="00CF5A0B" w:rsidP="00965BFD">
      <w:pPr>
        <w:rPr>
          <w:b/>
          <w:i/>
          <w:lang w:val="en-US" w:eastAsia="ko-KR"/>
        </w:rPr>
      </w:pPr>
    </w:p>
    <w:p w14:paraId="432F0038" w14:textId="77777777" w:rsidR="003C360B" w:rsidRPr="00CF5A0B" w:rsidRDefault="003C360B" w:rsidP="003C360B">
      <w:pPr>
        <w:pStyle w:val="1"/>
      </w:pPr>
      <w:r w:rsidRPr="00CF5A0B">
        <w:lastRenderedPageBreak/>
        <w:t>Reference</w:t>
      </w:r>
    </w:p>
    <w:p w14:paraId="7EEEF22C" w14:textId="453435FF" w:rsidR="00071AA2" w:rsidRPr="00071AA2" w:rsidRDefault="00071AA2" w:rsidP="00F27D74">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ZTE Corporation, “New SI: Study on NR Network-controlled Repeaters,” RP-213700, e-Meeting, December 6th – 17th, 2021</w:t>
      </w:r>
    </w:p>
    <w:p w14:paraId="6542E2BB" w14:textId="77777777" w:rsidR="00E3184B" w:rsidRPr="00270F6A" w:rsidRDefault="00E3184B" w:rsidP="00E3184B">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RAN1#109-e meeting</w:t>
      </w:r>
    </w:p>
    <w:p w14:paraId="6A68F368" w14:textId="5DCDB079" w:rsidR="00E3184B" w:rsidRPr="00071AA2" w:rsidRDefault="00E3184B" w:rsidP="00E3184B">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w:t>
      </w:r>
      <w:r w:rsidRPr="00E3184B">
        <w:rPr>
          <w:lang w:val="en-US" w:eastAsia="ko-KR"/>
        </w:rPr>
        <w:t>draft MeetingReport RAN#96</w:t>
      </w:r>
      <w:r>
        <w:rPr>
          <w:lang w:val="en-US" w:eastAsia="ko-KR"/>
        </w:rPr>
        <w:t>”, MCC</w:t>
      </w:r>
    </w:p>
    <w:p w14:paraId="6B763F88" w14:textId="77777777" w:rsidR="004F2996" w:rsidRDefault="004F2996" w:rsidP="005948B6">
      <w:pPr>
        <w:tabs>
          <w:tab w:val="num" w:pos="942"/>
        </w:tabs>
        <w:overflowPunct/>
        <w:autoSpaceDE/>
        <w:autoSpaceDN/>
        <w:adjustRightInd/>
        <w:spacing w:before="50" w:afterLines="50" w:line="240" w:lineRule="atLeast"/>
        <w:textAlignment w:val="auto"/>
        <w:rPr>
          <w:lang w:val="en-US" w:eastAsia="ko-KR"/>
        </w:rPr>
      </w:pPr>
    </w:p>
    <w:p w14:paraId="04D20D31" w14:textId="74B1BB2B" w:rsidR="005948B6" w:rsidRPr="00CF5A0B" w:rsidRDefault="005948B6" w:rsidP="005948B6">
      <w:pPr>
        <w:pStyle w:val="1"/>
        <w:numPr>
          <w:ilvl w:val="0"/>
          <w:numId w:val="0"/>
        </w:numPr>
        <w:ind w:left="432" w:hanging="432"/>
      </w:pPr>
      <w:r w:rsidRPr="00CF5A0B">
        <w:t>Annex</w:t>
      </w:r>
    </w:p>
    <w:p w14:paraId="0DA72059" w14:textId="7B829171" w:rsidR="005948B6" w:rsidRPr="005948B6" w:rsidRDefault="005948B6" w:rsidP="005948B6">
      <w:pPr>
        <w:tabs>
          <w:tab w:val="num" w:pos="942"/>
        </w:tabs>
        <w:overflowPunct/>
        <w:autoSpaceDE/>
        <w:autoSpaceDN/>
        <w:adjustRightInd/>
        <w:spacing w:before="50" w:afterLines="50" w:line="240" w:lineRule="atLeast"/>
        <w:textAlignment w:val="auto"/>
        <w:rPr>
          <w:lang w:val="en-US" w:eastAsia="ko-KR"/>
        </w:rPr>
      </w:pP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RAN1#109</w:t>
      </w:r>
      <w:r>
        <w:rPr>
          <w:lang w:val="en-US" w:eastAsia="ko-KR"/>
        </w:rPr>
        <w:t>-</w:t>
      </w:r>
      <w:r>
        <w:rPr>
          <w:rFonts w:hint="eastAsia"/>
          <w:lang w:val="en-US" w:eastAsia="ko-KR"/>
        </w:rPr>
        <w:t>e meeting</w:t>
      </w:r>
      <w:r>
        <w:rPr>
          <w:lang w:val="en-US" w:eastAsia="ko-KR"/>
        </w:rPr>
        <w:t xml:space="preserve"> [2]</w:t>
      </w:r>
      <w:r>
        <w:rPr>
          <w:rFonts w:hint="eastAsia"/>
          <w:lang w:val="en-US" w:eastAsia="ko-KR"/>
        </w:rPr>
        <w:t>.</w:t>
      </w:r>
    </w:p>
    <w:tbl>
      <w:tblPr>
        <w:tblStyle w:val="aa"/>
        <w:tblW w:w="0" w:type="auto"/>
        <w:tblLook w:val="04A0" w:firstRow="1" w:lastRow="0" w:firstColumn="1" w:lastColumn="0" w:noHBand="0" w:noVBand="1"/>
      </w:tblPr>
      <w:tblGrid>
        <w:gridCol w:w="9629"/>
      </w:tblGrid>
      <w:tr w:rsidR="005948B6" w14:paraId="00C7BA9E" w14:textId="77777777" w:rsidTr="00435834">
        <w:tc>
          <w:tcPr>
            <w:tcW w:w="9629" w:type="dxa"/>
          </w:tcPr>
          <w:p w14:paraId="6C2598A2" w14:textId="77777777" w:rsidR="005948B6" w:rsidRPr="005948B6" w:rsidRDefault="005948B6" w:rsidP="00435834">
            <w:pPr>
              <w:overflowPunct/>
              <w:autoSpaceDE/>
              <w:autoSpaceDN/>
              <w:adjustRightInd/>
              <w:snapToGrid w:val="0"/>
              <w:spacing w:after="0"/>
              <w:jc w:val="left"/>
              <w:textAlignment w:val="auto"/>
              <w:rPr>
                <w:rFonts w:ascii="Times" w:eastAsia="바탕" w:hAnsi="Times" w:cs="Times"/>
                <w:sz w:val="20"/>
                <w:szCs w:val="24"/>
                <w:highlight w:val="green"/>
              </w:rPr>
            </w:pPr>
            <w:r w:rsidRPr="005948B6">
              <w:rPr>
                <w:rFonts w:ascii="Times" w:eastAsia="바탕" w:hAnsi="Times" w:cs="Times"/>
                <w:b/>
                <w:bCs/>
                <w:sz w:val="20"/>
                <w:szCs w:val="24"/>
                <w:highlight w:val="green"/>
              </w:rPr>
              <w:t>Agreement</w:t>
            </w:r>
          </w:p>
          <w:p w14:paraId="795D760F" w14:textId="77777777" w:rsidR="005948B6" w:rsidRPr="005948B6" w:rsidRDefault="005948B6" w:rsidP="00435834">
            <w:pPr>
              <w:overflowPunct/>
              <w:autoSpaceDE/>
              <w:autoSpaceDN/>
              <w:adjustRightInd/>
              <w:snapToGrid w:val="0"/>
              <w:spacing w:after="0"/>
              <w:jc w:val="left"/>
              <w:textAlignment w:val="auto"/>
              <w:rPr>
                <w:rFonts w:ascii="Times" w:eastAsia="바탕" w:hAnsi="Times" w:cs="Times"/>
                <w:sz w:val="20"/>
                <w:szCs w:val="24"/>
              </w:rPr>
            </w:pPr>
            <w:r w:rsidRPr="005948B6">
              <w:rPr>
                <w:rFonts w:ascii="Times" w:eastAsia="바탕" w:hAnsi="Times" w:cs="Times"/>
                <w:sz w:val="20"/>
                <w:szCs w:val="24"/>
              </w:rPr>
              <w:t>Capture the following model of network-controlled repeater in TR 38.867.</w:t>
            </w:r>
          </w:p>
          <w:p w14:paraId="11871D5B" w14:textId="77777777" w:rsidR="005948B6" w:rsidRPr="005948B6" w:rsidRDefault="005948B6" w:rsidP="00435834">
            <w:pPr>
              <w:tabs>
                <w:tab w:val="left" w:pos="1701"/>
              </w:tabs>
              <w:spacing w:after="0"/>
              <w:ind w:left="1440"/>
              <w:jc w:val="center"/>
              <w:rPr>
                <w:rFonts w:ascii="Times" w:eastAsia="Times New Roman" w:hAnsi="Times" w:cs="Times"/>
                <w:b/>
                <w:bCs/>
                <w:sz w:val="20"/>
              </w:rPr>
            </w:pPr>
            <w:r w:rsidRPr="005948B6">
              <w:rPr>
                <w:rFonts w:eastAsia="Times New Roman"/>
                <w:b/>
                <w:bCs/>
                <w:noProof/>
                <w:sz w:val="20"/>
                <w:lang w:val="en-US" w:eastAsia="ko-KR"/>
              </w:rPr>
              <w:drawing>
                <wp:inline distT="0" distB="0" distL="0" distR="0" wp14:anchorId="32C5C433" wp14:editId="68049FD2">
                  <wp:extent cx="3752850" cy="923925"/>
                  <wp:effectExtent l="0" t="0" r="0"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52850" cy="923925"/>
                          </a:xfrm>
                          <a:prstGeom prst="rect">
                            <a:avLst/>
                          </a:prstGeom>
                          <a:noFill/>
                          <a:ln>
                            <a:noFill/>
                          </a:ln>
                        </pic:spPr>
                      </pic:pic>
                    </a:graphicData>
                  </a:graphic>
                </wp:inline>
              </w:drawing>
            </w:r>
          </w:p>
          <w:p w14:paraId="077DE1F0" w14:textId="77777777" w:rsidR="005948B6" w:rsidRPr="005948B6" w:rsidRDefault="005948B6" w:rsidP="00435834">
            <w:pPr>
              <w:numPr>
                <w:ilvl w:val="0"/>
                <w:numId w:val="34"/>
              </w:numPr>
              <w:overflowPunct/>
              <w:autoSpaceDE/>
              <w:autoSpaceDN/>
              <w:adjustRightInd/>
              <w:snapToGrid w:val="0"/>
              <w:spacing w:after="0"/>
              <w:jc w:val="left"/>
              <w:textAlignment w:val="auto"/>
              <w:rPr>
                <w:rFonts w:ascii="Times" w:hAnsi="Times" w:cs="Times"/>
                <w:sz w:val="20"/>
              </w:rPr>
            </w:pPr>
            <w:r w:rsidRPr="005948B6">
              <w:rPr>
                <w:rFonts w:ascii="Times" w:hAnsi="Times" w:cs="Times"/>
                <w:sz w:val="20"/>
              </w:rPr>
              <w:t>The NCR-MT is defined as a function entity to communicate with a gNB via Control link (C-link) to enable the information exchanges (e.g. side control information). The C-link is based on NR Uu interface.</w:t>
            </w:r>
          </w:p>
          <w:p w14:paraId="0351584F" w14:textId="77777777" w:rsidR="005948B6" w:rsidRPr="005948B6" w:rsidRDefault="005948B6" w:rsidP="00435834">
            <w:pPr>
              <w:numPr>
                <w:ilvl w:val="1"/>
                <w:numId w:val="34"/>
              </w:numPr>
              <w:overflowPunct/>
              <w:autoSpaceDE/>
              <w:autoSpaceDN/>
              <w:adjustRightInd/>
              <w:snapToGrid w:val="0"/>
              <w:spacing w:after="0"/>
              <w:jc w:val="left"/>
              <w:textAlignment w:val="auto"/>
              <w:rPr>
                <w:rFonts w:ascii="Times" w:hAnsi="Times" w:cs="Times"/>
                <w:sz w:val="20"/>
              </w:rPr>
            </w:pPr>
            <w:r w:rsidRPr="005948B6">
              <w:rPr>
                <w:rFonts w:ascii="Times" w:hAnsi="Times" w:cs="Times"/>
                <w:sz w:val="20"/>
              </w:rPr>
              <w:t>Note: Side control information is at least for the control of NCR-Fwd</w:t>
            </w:r>
          </w:p>
          <w:p w14:paraId="62B570F1" w14:textId="77777777" w:rsidR="005948B6" w:rsidRPr="005948B6" w:rsidRDefault="005948B6" w:rsidP="00435834">
            <w:pPr>
              <w:numPr>
                <w:ilvl w:val="0"/>
                <w:numId w:val="34"/>
              </w:numPr>
              <w:overflowPunct/>
              <w:autoSpaceDE/>
              <w:autoSpaceDN/>
              <w:adjustRightInd/>
              <w:snapToGrid w:val="0"/>
              <w:spacing w:after="0"/>
              <w:jc w:val="left"/>
              <w:textAlignment w:val="auto"/>
              <w:rPr>
                <w:rFonts w:ascii="Times" w:hAnsi="Times" w:cs="Times"/>
                <w:sz w:val="20"/>
              </w:rPr>
            </w:pPr>
            <w:r w:rsidRPr="005948B6">
              <w:rPr>
                <w:rFonts w:ascii="Times" w:hAnsi="Times" w:cs="Times"/>
                <w:sz w:val="20"/>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p w14:paraId="65BAA7C4" w14:textId="77777777" w:rsidR="005948B6" w:rsidRPr="005948B6" w:rsidRDefault="005948B6" w:rsidP="00435834">
            <w:pPr>
              <w:overflowPunct/>
              <w:autoSpaceDE/>
              <w:autoSpaceDN/>
              <w:adjustRightInd/>
              <w:snapToGrid w:val="0"/>
              <w:spacing w:after="0"/>
              <w:jc w:val="left"/>
              <w:textAlignment w:val="auto"/>
              <w:rPr>
                <w:rFonts w:ascii="Times" w:hAnsi="Times" w:cs="Times"/>
                <w:sz w:val="20"/>
              </w:rPr>
            </w:pPr>
          </w:p>
          <w:p w14:paraId="44C2EF5B" w14:textId="77777777" w:rsidR="005948B6" w:rsidRPr="005948B6" w:rsidRDefault="005948B6" w:rsidP="00435834">
            <w:pPr>
              <w:overflowPunct/>
              <w:autoSpaceDE/>
              <w:autoSpaceDN/>
              <w:adjustRightInd/>
              <w:snapToGrid w:val="0"/>
              <w:spacing w:after="0"/>
              <w:jc w:val="left"/>
              <w:textAlignment w:val="auto"/>
              <w:rPr>
                <w:rFonts w:ascii="Times" w:eastAsia="바탕" w:hAnsi="Times" w:cs="Times"/>
                <w:sz w:val="20"/>
                <w:szCs w:val="24"/>
                <w:highlight w:val="green"/>
              </w:rPr>
            </w:pPr>
            <w:r w:rsidRPr="005948B6">
              <w:rPr>
                <w:rFonts w:ascii="Times" w:eastAsia="바탕" w:hAnsi="Times" w:cs="Times"/>
                <w:b/>
                <w:bCs/>
                <w:sz w:val="20"/>
                <w:szCs w:val="24"/>
                <w:highlight w:val="green"/>
              </w:rPr>
              <w:t>Agreement</w:t>
            </w:r>
          </w:p>
          <w:p w14:paraId="05655825" w14:textId="77777777" w:rsidR="005948B6" w:rsidRPr="005948B6" w:rsidRDefault="005948B6" w:rsidP="00435834">
            <w:pPr>
              <w:overflowPunct/>
              <w:autoSpaceDE/>
              <w:autoSpaceDN/>
              <w:adjustRightInd/>
              <w:snapToGrid w:val="0"/>
              <w:spacing w:after="0"/>
              <w:jc w:val="left"/>
              <w:textAlignment w:val="auto"/>
              <w:rPr>
                <w:rFonts w:ascii="Times" w:eastAsia="바탕" w:hAnsi="Times" w:cs="Times"/>
                <w:sz w:val="20"/>
              </w:rPr>
            </w:pPr>
            <w:r w:rsidRPr="005948B6">
              <w:rPr>
                <w:rFonts w:ascii="Times" w:eastAsia="바탕" w:hAnsi="Times" w:cs="Times"/>
                <w:sz w:val="20"/>
              </w:rPr>
              <w:t>At least for FR2, beam information is beneficial and recommended as the side control information for network-controlled repeater to control the behaviour of NCR at least for access link</w:t>
            </w:r>
          </w:p>
          <w:p w14:paraId="1BF32E01" w14:textId="77777777" w:rsidR="005948B6" w:rsidRPr="005948B6" w:rsidRDefault="005948B6" w:rsidP="00435834">
            <w:pPr>
              <w:numPr>
                <w:ilvl w:val="0"/>
                <w:numId w:val="33"/>
              </w:numPr>
              <w:overflowPunct/>
              <w:autoSpaceDE/>
              <w:autoSpaceDN/>
              <w:adjustRightInd/>
              <w:snapToGrid w:val="0"/>
              <w:spacing w:after="0"/>
              <w:jc w:val="left"/>
              <w:textAlignment w:val="auto"/>
              <w:rPr>
                <w:rFonts w:ascii="Times" w:eastAsia="바탕" w:hAnsi="Times" w:cs="Times"/>
                <w:bCs/>
                <w:sz w:val="20"/>
              </w:rPr>
            </w:pPr>
            <w:r w:rsidRPr="005948B6">
              <w:rPr>
                <w:rFonts w:ascii="Times" w:eastAsia="바탕" w:hAnsi="Times" w:cs="Times"/>
                <w:sz w:val="20"/>
              </w:rPr>
              <w:t>FFS: Detailed mechanism of indication.</w:t>
            </w:r>
          </w:p>
          <w:p w14:paraId="5B38966E" w14:textId="77777777" w:rsidR="005948B6" w:rsidRPr="005948B6" w:rsidRDefault="005948B6" w:rsidP="00435834">
            <w:pPr>
              <w:numPr>
                <w:ilvl w:val="0"/>
                <w:numId w:val="33"/>
              </w:numPr>
              <w:overflowPunct/>
              <w:autoSpaceDE/>
              <w:autoSpaceDN/>
              <w:adjustRightInd/>
              <w:snapToGrid w:val="0"/>
              <w:spacing w:after="0"/>
              <w:jc w:val="left"/>
              <w:textAlignment w:val="auto"/>
              <w:rPr>
                <w:rFonts w:ascii="Times" w:eastAsia="바탕" w:hAnsi="Times" w:cs="Times"/>
                <w:bCs/>
                <w:sz w:val="20"/>
              </w:rPr>
            </w:pPr>
            <w:r w:rsidRPr="005948B6">
              <w:rPr>
                <w:rFonts w:ascii="Times" w:eastAsia="바탕" w:hAnsi="Times" w:cs="Times"/>
                <w:sz w:val="20"/>
              </w:rPr>
              <w:t>Note: There are no supporting evaluation results on FR1 at this point to reach similar conclusion</w:t>
            </w:r>
          </w:p>
          <w:p w14:paraId="24EFF166" w14:textId="77777777" w:rsidR="005948B6" w:rsidRPr="005948B6" w:rsidRDefault="005948B6" w:rsidP="00435834">
            <w:pPr>
              <w:overflowPunct/>
              <w:autoSpaceDE/>
              <w:autoSpaceDN/>
              <w:adjustRightInd/>
              <w:spacing w:after="0"/>
              <w:jc w:val="left"/>
              <w:textAlignment w:val="auto"/>
              <w:rPr>
                <w:rFonts w:ascii="Times" w:eastAsia="바탕" w:hAnsi="Times"/>
                <w:sz w:val="20"/>
                <w:szCs w:val="24"/>
                <w:lang w:eastAsia="x-none"/>
              </w:rPr>
            </w:pPr>
          </w:p>
          <w:p w14:paraId="240C9E10"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b/>
                <w:bCs/>
                <w:iCs/>
                <w:color w:val="493118"/>
                <w:sz w:val="20"/>
                <w:highlight w:val="green"/>
                <w:shd w:val="clear" w:color="auto" w:fill="FFFF00"/>
                <w:lang w:val="en-US"/>
              </w:rPr>
            </w:pPr>
            <w:r w:rsidRPr="005948B6">
              <w:rPr>
                <w:rFonts w:ascii="Times" w:eastAsia="SimSun" w:hAnsi="Times" w:cs="Times"/>
                <w:b/>
                <w:bCs/>
                <w:iCs/>
                <w:color w:val="493118"/>
                <w:sz w:val="20"/>
                <w:highlight w:val="green"/>
                <w:lang w:val="en-US"/>
              </w:rPr>
              <w:t>Agreement</w:t>
            </w:r>
          </w:p>
          <w:p w14:paraId="131894A5" w14:textId="77777777" w:rsidR="005948B6" w:rsidRPr="005948B6" w:rsidRDefault="005948B6" w:rsidP="00435834">
            <w:pPr>
              <w:overflowPunct/>
              <w:autoSpaceDE/>
              <w:autoSpaceDN/>
              <w:adjustRightInd/>
              <w:spacing w:after="0"/>
              <w:jc w:val="left"/>
              <w:textAlignment w:val="auto"/>
              <w:rPr>
                <w:rFonts w:ascii="Times" w:eastAsia="바탕" w:hAnsi="Times"/>
                <w:sz w:val="20"/>
                <w:szCs w:val="24"/>
                <w:lang w:eastAsia="x-none"/>
              </w:rPr>
            </w:pPr>
            <w:r w:rsidRPr="005948B6">
              <w:rPr>
                <w:rFonts w:ascii="Times" w:eastAsia="바탕" w:hAnsi="Times"/>
                <w:iCs/>
                <w:sz w:val="20"/>
                <w:szCs w:val="24"/>
                <w:lang w:eastAsia="x-none"/>
              </w:rPr>
              <w:t>Both fixed beam and adaptive beam can be considered at NCR for both C-link and backhaul-link.</w:t>
            </w:r>
          </w:p>
          <w:p w14:paraId="310B46B3" w14:textId="77777777" w:rsidR="005948B6" w:rsidRPr="005948B6" w:rsidRDefault="005948B6" w:rsidP="00435834">
            <w:pPr>
              <w:numPr>
                <w:ilvl w:val="0"/>
                <w:numId w:val="34"/>
              </w:numPr>
              <w:overflowPunct/>
              <w:autoSpaceDE/>
              <w:autoSpaceDN/>
              <w:adjustRightInd/>
              <w:snapToGrid w:val="0"/>
              <w:spacing w:after="0"/>
              <w:jc w:val="left"/>
              <w:textAlignment w:val="auto"/>
              <w:rPr>
                <w:rFonts w:ascii="Times" w:hAnsi="Times" w:cs="Times"/>
                <w:sz w:val="20"/>
              </w:rPr>
            </w:pPr>
            <w:r w:rsidRPr="005948B6">
              <w:rPr>
                <w:rFonts w:ascii="Times" w:hAnsi="Times"/>
                <w:iCs/>
                <w:sz w:val="20"/>
                <w:szCs w:val="24"/>
              </w:rPr>
              <w:t>FFS: the mechanism for indication and determination of beam.</w:t>
            </w:r>
          </w:p>
          <w:p w14:paraId="18A402D1" w14:textId="77777777" w:rsidR="005948B6" w:rsidRPr="005948B6" w:rsidRDefault="005948B6" w:rsidP="00435834">
            <w:pPr>
              <w:numPr>
                <w:ilvl w:val="0"/>
                <w:numId w:val="34"/>
              </w:numPr>
              <w:overflowPunct/>
              <w:autoSpaceDE/>
              <w:autoSpaceDN/>
              <w:adjustRightInd/>
              <w:snapToGrid w:val="0"/>
              <w:spacing w:after="0"/>
              <w:jc w:val="left"/>
              <w:textAlignment w:val="auto"/>
              <w:rPr>
                <w:rFonts w:ascii="Times" w:hAnsi="Times" w:cs="Times"/>
                <w:sz w:val="20"/>
              </w:rPr>
            </w:pPr>
            <w:r w:rsidRPr="005948B6">
              <w:rPr>
                <w:rFonts w:ascii="Times" w:hAnsi="Times"/>
                <w:iCs/>
                <w:sz w:val="20"/>
                <w:szCs w:val="24"/>
              </w:rPr>
              <w:t>Note: Fixed beam refers to the case that beam at NCR for both C-link and backhaul-link cannot be changed.</w:t>
            </w:r>
          </w:p>
          <w:p w14:paraId="670CD1D5"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color w:val="493118"/>
                <w:sz w:val="20"/>
                <w:lang w:val="en-US"/>
              </w:rPr>
            </w:pPr>
          </w:p>
          <w:p w14:paraId="71DAC446"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b/>
                <w:bCs/>
                <w:iCs/>
                <w:color w:val="493118"/>
                <w:sz w:val="20"/>
                <w:highlight w:val="green"/>
                <w:shd w:val="clear" w:color="auto" w:fill="FFFF00"/>
                <w:lang w:val="en-US"/>
              </w:rPr>
            </w:pPr>
            <w:r w:rsidRPr="005948B6">
              <w:rPr>
                <w:rFonts w:ascii="Times" w:eastAsia="SimSun" w:hAnsi="Times" w:cs="Times"/>
                <w:b/>
                <w:bCs/>
                <w:iCs/>
                <w:color w:val="493118"/>
                <w:sz w:val="20"/>
                <w:highlight w:val="green"/>
                <w:lang w:val="en-US"/>
              </w:rPr>
              <w:t>Agreement</w:t>
            </w:r>
          </w:p>
          <w:p w14:paraId="70A8A0D8" w14:textId="77777777" w:rsidR="005948B6" w:rsidRPr="005948B6" w:rsidRDefault="005948B6" w:rsidP="00435834">
            <w:pPr>
              <w:overflowPunct/>
              <w:autoSpaceDE/>
              <w:autoSpaceDN/>
              <w:adjustRightInd/>
              <w:spacing w:after="0"/>
              <w:jc w:val="left"/>
              <w:textAlignment w:val="auto"/>
              <w:rPr>
                <w:rFonts w:ascii="Times" w:eastAsia="바탕" w:hAnsi="Times"/>
                <w:iCs/>
                <w:sz w:val="20"/>
                <w:szCs w:val="24"/>
                <w:lang w:eastAsia="x-none"/>
              </w:rPr>
            </w:pPr>
            <w:r w:rsidRPr="005948B6">
              <w:rPr>
                <w:rFonts w:ascii="Times" w:eastAsia="바탕" w:hAnsi="Times"/>
                <w:sz w:val="20"/>
                <w:szCs w:val="24"/>
                <w:lang w:eastAsia="x-none"/>
              </w:rPr>
              <w:t>For the TDD UL/DL configuration of network controller repeater:</w:t>
            </w:r>
          </w:p>
          <w:p w14:paraId="102F8292" w14:textId="77777777" w:rsidR="005948B6" w:rsidRPr="005948B6" w:rsidRDefault="005948B6" w:rsidP="00435834">
            <w:pPr>
              <w:numPr>
                <w:ilvl w:val="0"/>
                <w:numId w:val="34"/>
              </w:numPr>
              <w:overflowPunct/>
              <w:autoSpaceDE/>
              <w:autoSpaceDN/>
              <w:adjustRightInd/>
              <w:snapToGrid w:val="0"/>
              <w:spacing w:after="0"/>
              <w:jc w:val="left"/>
              <w:textAlignment w:val="auto"/>
              <w:rPr>
                <w:rFonts w:ascii="Times" w:hAnsi="Times"/>
                <w:iCs/>
                <w:sz w:val="20"/>
                <w:szCs w:val="24"/>
              </w:rPr>
            </w:pPr>
            <w:r w:rsidRPr="005948B6">
              <w:rPr>
                <w:rFonts w:ascii="Times" w:hAnsi="Times"/>
                <w:iCs/>
                <w:sz w:val="20"/>
                <w:szCs w:val="24"/>
              </w:rPr>
              <w:t>At least semi-static TDD UL/DL configuration is needed for network-controlled repeater for links including C-link, backhaul link and access link.</w:t>
            </w:r>
          </w:p>
          <w:p w14:paraId="09B0D783" w14:textId="77777777" w:rsidR="005948B6" w:rsidRPr="005948B6" w:rsidRDefault="005948B6" w:rsidP="00435834">
            <w:pPr>
              <w:numPr>
                <w:ilvl w:val="1"/>
                <w:numId w:val="34"/>
              </w:numPr>
              <w:overflowPunct/>
              <w:autoSpaceDE/>
              <w:autoSpaceDN/>
              <w:adjustRightInd/>
              <w:snapToGrid w:val="0"/>
              <w:spacing w:after="0"/>
              <w:jc w:val="left"/>
              <w:textAlignment w:val="auto"/>
              <w:rPr>
                <w:rFonts w:ascii="Times" w:hAnsi="Times"/>
                <w:iCs/>
                <w:sz w:val="20"/>
                <w:szCs w:val="24"/>
              </w:rPr>
            </w:pPr>
            <w:r w:rsidRPr="005948B6">
              <w:rPr>
                <w:rFonts w:ascii="Times" w:hAnsi="Times"/>
                <w:iCs/>
                <w:sz w:val="20"/>
                <w:szCs w:val="24"/>
              </w:rPr>
              <w:t>FFS: handling of flexible symbols</w:t>
            </w:r>
          </w:p>
          <w:p w14:paraId="6048601B" w14:textId="77777777" w:rsidR="005948B6" w:rsidRPr="005948B6" w:rsidRDefault="005948B6" w:rsidP="00435834">
            <w:pPr>
              <w:numPr>
                <w:ilvl w:val="0"/>
                <w:numId w:val="34"/>
              </w:numPr>
              <w:overflowPunct/>
              <w:autoSpaceDE/>
              <w:autoSpaceDN/>
              <w:adjustRightInd/>
              <w:snapToGrid w:val="0"/>
              <w:spacing w:after="0"/>
              <w:jc w:val="left"/>
              <w:textAlignment w:val="auto"/>
              <w:rPr>
                <w:rFonts w:ascii="Times" w:hAnsi="Times"/>
                <w:iCs/>
                <w:sz w:val="20"/>
                <w:szCs w:val="24"/>
              </w:rPr>
            </w:pPr>
            <w:r w:rsidRPr="005948B6">
              <w:rPr>
                <w:rFonts w:ascii="Times" w:hAnsi="Times"/>
                <w:iCs/>
                <w:sz w:val="20"/>
                <w:szCs w:val="24"/>
              </w:rPr>
              <w:t>Note1: The same TDD UL/DL configuration is always assumed for backhaul link and access link</w:t>
            </w:r>
          </w:p>
          <w:p w14:paraId="539BC965" w14:textId="77777777" w:rsidR="005948B6" w:rsidRPr="005948B6" w:rsidRDefault="005948B6" w:rsidP="00435834">
            <w:pPr>
              <w:numPr>
                <w:ilvl w:val="0"/>
                <w:numId w:val="34"/>
              </w:numPr>
              <w:overflowPunct/>
              <w:autoSpaceDE/>
              <w:autoSpaceDN/>
              <w:adjustRightInd/>
              <w:snapToGrid w:val="0"/>
              <w:spacing w:after="0"/>
              <w:jc w:val="left"/>
              <w:textAlignment w:val="auto"/>
              <w:rPr>
                <w:rFonts w:ascii="Times" w:hAnsi="Times"/>
                <w:iCs/>
                <w:sz w:val="20"/>
                <w:szCs w:val="24"/>
              </w:rPr>
            </w:pPr>
            <w:r w:rsidRPr="005948B6">
              <w:rPr>
                <w:rFonts w:ascii="Times" w:hAnsi="Times"/>
                <w:iCs/>
                <w:sz w:val="20"/>
                <w:szCs w:val="24"/>
              </w:rPr>
              <w:t>Note2: The same TDD UL/DL configuration is assumed for C-link and backhaul link and access link if NCR-MT and NCR-</w:t>
            </w:r>
            <w:r w:rsidRPr="005948B6">
              <w:rPr>
                <w:rFonts w:ascii="Times" w:hAnsi="Times" w:cs="Times"/>
                <w:sz w:val="20"/>
              </w:rPr>
              <w:t>Fwd</w:t>
            </w:r>
            <w:r w:rsidRPr="005948B6">
              <w:rPr>
                <w:rFonts w:ascii="Times" w:hAnsi="Times"/>
                <w:iCs/>
                <w:sz w:val="20"/>
                <w:szCs w:val="24"/>
              </w:rPr>
              <w:t xml:space="preserve"> are in the same frequency band.</w:t>
            </w:r>
          </w:p>
          <w:p w14:paraId="1A89FC83"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color w:val="493118"/>
                <w:sz w:val="20"/>
                <w:lang w:val="en-US"/>
              </w:rPr>
            </w:pPr>
          </w:p>
          <w:p w14:paraId="3AA8F8BE"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b/>
                <w:bCs/>
                <w:iCs/>
                <w:color w:val="493118"/>
                <w:sz w:val="20"/>
                <w:highlight w:val="green"/>
                <w:shd w:val="clear" w:color="auto" w:fill="FFFF00"/>
                <w:lang w:val="en-US"/>
              </w:rPr>
            </w:pPr>
            <w:r w:rsidRPr="005948B6">
              <w:rPr>
                <w:rFonts w:ascii="Times" w:eastAsia="SimSun" w:hAnsi="Times" w:cs="Times"/>
                <w:b/>
                <w:bCs/>
                <w:iCs/>
                <w:color w:val="493118"/>
                <w:sz w:val="20"/>
                <w:highlight w:val="green"/>
                <w:lang w:val="en-US"/>
              </w:rPr>
              <w:t>Agreement</w:t>
            </w:r>
          </w:p>
          <w:p w14:paraId="7F5B71FA" w14:textId="77777777" w:rsidR="005948B6" w:rsidRPr="005948B6" w:rsidRDefault="005948B6" w:rsidP="00435834">
            <w:pPr>
              <w:overflowPunct/>
              <w:autoSpaceDE/>
              <w:autoSpaceDN/>
              <w:adjustRightInd/>
              <w:spacing w:after="0"/>
              <w:jc w:val="left"/>
              <w:textAlignment w:val="auto"/>
              <w:rPr>
                <w:rFonts w:ascii="Times" w:eastAsia="바탕" w:hAnsi="Times"/>
                <w:sz w:val="20"/>
                <w:szCs w:val="24"/>
                <w:lang w:eastAsia="x-none"/>
              </w:rPr>
            </w:pPr>
            <w:r w:rsidRPr="005948B6">
              <w:rPr>
                <w:rFonts w:ascii="Times" w:eastAsia="바탕" w:hAnsi="Times"/>
                <w:iCs/>
                <w:sz w:val="20"/>
                <w:szCs w:val="24"/>
                <w:lang w:eastAsia="x-none"/>
              </w:rPr>
              <w:t>For the timing of NCR, the following assumption is considered as baseline:</w:t>
            </w:r>
          </w:p>
          <w:p w14:paraId="723085AB" w14:textId="77777777" w:rsidR="005948B6" w:rsidRPr="005948B6" w:rsidRDefault="005948B6" w:rsidP="00435834">
            <w:pPr>
              <w:numPr>
                <w:ilvl w:val="0"/>
                <w:numId w:val="34"/>
              </w:numPr>
              <w:overflowPunct/>
              <w:autoSpaceDE/>
              <w:autoSpaceDN/>
              <w:adjustRightInd/>
              <w:snapToGrid w:val="0"/>
              <w:spacing w:after="0"/>
              <w:jc w:val="left"/>
              <w:textAlignment w:val="auto"/>
              <w:rPr>
                <w:rFonts w:ascii="Times" w:hAnsi="Times"/>
                <w:iCs/>
                <w:sz w:val="20"/>
                <w:szCs w:val="24"/>
              </w:rPr>
            </w:pPr>
            <w:r w:rsidRPr="005948B6">
              <w:rPr>
                <w:rFonts w:ascii="Times" w:hAnsi="Times"/>
                <w:sz w:val="20"/>
                <w:szCs w:val="24"/>
              </w:rPr>
              <w:t>The DL receiving timing of the NCR-</w:t>
            </w:r>
            <w:r w:rsidRPr="005948B6">
              <w:rPr>
                <w:rFonts w:ascii="Times" w:hAnsi="Times" w:cs="Times"/>
                <w:sz w:val="20"/>
              </w:rPr>
              <w:t>Fwd</w:t>
            </w:r>
            <w:r w:rsidRPr="005948B6">
              <w:rPr>
                <w:rFonts w:ascii="Times" w:hAnsi="Times"/>
                <w:sz w:val="20"/>
                <w:szCs w:val="24"/>
              </w:rPr>
              <w:t> is aligned with the DL receiving timing of the NCR-MT.</w:t>
            </w:r>
          </w:p>
          <w:p w14:paraId="4A84E915" w14:textId="77777777" w:rsidR="005948B6" w:rsidRPr="005948B6" w:rsidRDefault="005948B6" w:rsidP="00435834">
            <w:pPr>
              <w:numPr>
                <w:ilvl w:val="0"/>
                <w:numId w:val="34"/>
              </w:numPr>
              <w:overflowPunct/>
              <w:autoSpaceDE/>
              <w:autoSpaceDN/>
              <w:adjustRightInd/>
              <w:snapToGrid w:val="0"/>
              <w:spacing w:after="0"/>
              <w:jc w:val="left"/>
              <w:textAlignment w:val="auto"/>
              <w:rPr>
                <w:rFonts w:ascii="Times" w:hAnsi="Times"/>
                <w:iCs/>
                <w:sz w:val="20"/>
                <w:szCs w:val="24"/>
              </w:rPr>
            </w:pPr>
            <w:r w:rsidRPr="005948B6">
              <w:rPr>
                <w:rFonts w:ascii="Times" w:hAnsi="Times"/>
                <w:sz w:val="20"/>
                <w:szCs w:val="24"/>
              </w:rPr>
              <w:t>The UL transmitting timing of the NCR-Fwd is aligned with the UL transmitting timing of the NCR-MT.</w:t>
            </w:r>
          </w:p>
          <w:p w14:paraId="67EE9D1F" w14:textId="77777777" w:rsidR="005948B6" w:rsidRPr="005948B6" w:rsidRDefault="005948B6" w:rsidP="00435834">
            <w:pPr>
              <w:numPr>
                <w:ilvl w:val="0"/>
                <w:numId w:val="34"/>
              </w:numPr>
              <w:overflowPunct/>
              <w:autoSpaceDE/>
              <w:autoSpaceDN/>
              <w:adjustRightInd/>
              <w:snapToGrid w:val="0"/>
              <w:spacing w:after="0"/>
              <w:jc w:val="left"/>
              <w:textAlignment w:val="auto"/>
              <w:rPr>
                <w:rFonts w:ascii="Times" w:hAnsi="Times"/>
                <w:iCs/>
                <w:sz w:val="20"/>
                <w:szCs w:val="24"/>
              </w:rPr>
            </w:pPr>
            <w:r w:rsidRPr="005948B6">
              <w:rPr>
                <w:rFonts w:ascii="Times" w:hAnsi="Times"/>
                <w:sz w:val="20"/>
                <w:szCs w:val="24"/>
              </w:rPr>
              <w:t>FFS: the impact of internal delay on the following timing relationships:</w:t>
            </w:r>
          </w:p>
          <w:p w14:paraId="480EADF0" w14:textId="77777777" w:rsidR="005948B6" w:rsidRPr="005948B6" w:rsidRDefault="005948B6" w:rsidP="00435834">
            <w:pPr>
              <w:numPr>
                <w:ilvl w:val="1"/>
                <w:numId w:val="34"/>
              </w:numPr>
              <w:overflowPunct/>
              <w:autoSpaceDE/>
              <w:autoSpaceDN/>
              <w:adjustRightInd/>
              <w:snapToGrid w:val="0"/>
              <w:spacing w:after="0"/>
              <w:jc w:val="left"/>
              <w:textAlignment w:val="auto"/>
              <w:rPr>
                <w:rFonts w:ascii="Times" w:hAnsi="Times"/>
                <w:iCs/>
                <w:sz w:val="20"/>
                <w:szCs w:val="24"/>
              </w:rPr>
            </w:pPr>
            <w:r w:rsidRPr="005948B6">
              <w:rPr>
                <w:rFonts w:ascii="Times" w:hAnsi="Times"/>
                <w:iCs/>
                <w:sz w:val="20"/>
                <w:szCs w:val="24"/>
              </w:rPr>
              <w:t>The DL receiving timing and DL transmitting timing of the NCR-Fwd</w:t>
            </w:r>
          </w:p>
          <w:p w14:paraId="7633BDCE" w14:textId="77777777" w:rsidR="005948B6" w:rsidRPr="005948B6" w:rsidRDefault="005948B6" w:rsidP="00435834">
            <w:pPr>
              <w:numPr>
                <w:ilvl w:val="1"/>
                <w:numId w:val="34"/>
              </w:numPr>
              <w:overflowPunct/>
              <w:autoSpaceDE/>
              <w:autoSpaceDN/>
              <w:adjustRightInd/>
              <w:snapToGrid w:val="0"/>
              <w:spacing w:after="0"/>
              <w:jc w:val="left"/>
              <w:textAlignment w:val="auto"/>
              <w:rPr>
                <w:rFonts w:ascii="Times" w:hAnsi="Times"/>
                <w:iCs/>
                <w:sz w:val="20"/>
                <w:szCs w:val="24"/>
              </w:rPr>
            </w:pPr>
            <w:r w:rsidRPr="005948B6">
              <w:rPr>
                <w:rFonts w:ascii="Times" w:hAnsi="Times"/>
                <w:iCs/>
                <w:sz w:val="20"/>
                <w:szCs w:val="24"/>
              </w:rPr>
              <w:t>The UL transmitting timing and UL receiving timing of the NCR-Fwd</w:t>
            </w:r>
          </w:p>
          <w:p w14:paraId="3A057E13" w14:textId="77777777" w:rsidR="005948B6" w:rsidRPr="005948B6" w:rsidRDefault="005948B6" w:rsidP="00435834">
            <w:pPr>
              <w:overflowPunct/>
              <w:autoSpaceDE/>
              <w:autoSpaceDN/>
              <w:adjustRightInd/>
              <w:spacing w:after="0"/>
              <w:jc w:val="left"/>
              <w:textAlignment w:val="auto"/>
              <w:rPr>
                <w:rFonts w:ascii="Times" w:eastAsia="바탕" w:hAnsi="Times"/>
                <w:sz w:val="20"/>
                <w:szCs w:val="24"/>
                <w:lang w:eastAsia="x-none"/>
              </w:rPr>
            </w:pPr>
          </w:p>
          <w:p w14:paraId="7FC26AA7"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b/>
                <w:bCs/>
                <w:iCs/>
                <w:color w:val="493118"/>
                <w:sz w:val="20"/>
                <w:highlight w:val="green"/>
                <w:shd w:val="clear" w:color="auto" w:fill="FFFF00"/>
                <w:lang w:val="en-US"/>
              </w:rPr>
            </w:pPr>
            <w:r w:rsidRPr="005948B6">
              <w:rPr>
                <w:rFonts w:ascii="Times" w:eastAsia="SimSun" w:hAnsi="Times" w:cs="Times"/>
                <w:b/>
                <w:bCs/>
                <w:iCs/>
                <w:color w:val="493118"/>
                <w:sz w:val="20"/>
                <w:highlight w:val="green"/>
                <w:lang w:val="en-US"/>
              </w:rPr>
              <w:t>Agreement</w:t>
            </w:r>
          </w:p>
          <w:p w14:paraId="60827B02" w14:textId="77777777" w:rsidR="005948B6" w:rsidRPr="005948B6" w:rsidRDefault="005948B6" w:rsidP="00435834">
            <w:pPr>
              <w:overflowPunct/>
              <w:autoSpaceDE/>
              <w:autoSpaceDN/>
              <w:adjustRightInd/>
              <w:spacing w:after="0"/>
              <w:jc w:val="left"/>
              <w:textAlignment w:val="auto"/>
              <w:rPr>
                <w:rFonts w:ascii="Times" w:eastAsia="바탕" w:hAnsi="Times"/>
                <w:sz w:val="20"/>
                <w:szCs w:val="24"/>
                <w:lang w:eastAsia="x-none"/>
              </w:rPr>
            </w:pPr>
            <w:r w:rsidRPr="005948B6">
              <w:rPr>
                <w:rFonts w:ascii="Times" w:eastAsia="바탕" w:hAnsi="Times"/>
                <w:iCs/>
                <w:sz w:val="20"/>
                <w:szCs w:val="24"/>
                <w:lang w:eastAsia="x-none"/>
              </w:rPr>
              <w:lastRenderedPageBreak/>
              <w:t>ON-OFF information is beneficial and recommended for network-controlled repeater to control the behaviour of NCR-</w:t>
            </w:r>
            <w:r w:rsidRPr="005948B6">
              <w:rPr>
                <w:rFonts w:ascii="Times" w:hAnsi="Times"/>
                <w:iCs/>
                <w:sz w:val="20"/>
                <w:szCs w:val="24"/>
              </w:rPr>
              <w:t>Fwd</w:t>
            </w:r>
            <w:r w:rsidRPr="005948B6">
              <w:rPr>
                <w:rFonts w:ascii="Times" w:eastAsia="바탕" w:hAnsi="Times"/>
                <w:iCs/>
                <w:sz w:val="20"/>
                <w:szCs w:val="24"/>
                <w:lang w:eastAsia="x-none"/>
              </w:rPr>
              <w:t>.</w:t>
            </w:r>
          </w:p>
          <w:p w14:paraId="08B5DCC3" w14:textId="77777777" w:rsidR="005948B6" w:rsidRPr="005948B6" w:rsidRDefault="005948B6" w:rsidP="00435834">
            <w:pPr>
              <w:numPr>
                <w:ilvl w:val="0"/>
                <w:numId w:val="33"/>
              </w:numPr>
              <w:overflowPunct/>
              <w:autoSpaceDE/>
              <w:autoSpaceDN/>
              <w:adjustRightInd/>
              <w:spacing w:after="0"/>
              <w:jc w:val="left"/>
              <w:textAlignment w:val="auto"/>
              <w:rPr>
                <w:rFonts w:ascii="Times" w:eastAsia="바탕" w:hAnsi="Times"/>
                <w:sz w:val="20"/>
                <w:szCs w:val="24"/>
                <w:lang w:eastAsia="x-none"/>
              </w:rPr>
            </w:pPr>
            <w:r w:rsidRPr="005948B6">
              <w:rPr>
                <w:rFonts w:ascii="Times" w:eastAsia="바탕" w:hAnsi="Times"/>
                <w:iCs/>
                <w:sz w:val="20"/>
                <w:szCs w:val="24"/>
                <w:lang w:eastAsia="x-none"/>
              </w:rPr>
              <w:t>FFS: Detailed mechanism of ON-OFF indication and determination</w:t>
            </w:r>
          </w:p>
          <w:p w14:paraId="43E2E0EF" w14:textId="77777777" w:rsidR="005948B6" w:rsidRPr="005948B6" w:rsidRDefault="005948B6" w:rsidP="00435834">
            <w:pPr>
              <w:numPr>
                <w:ilvl w:val="0"/>
                <w:numId w:val="33"/>
              </w:numPr>
              <w:overflowPunct/>
              <w:autoSpaceDE/>
              <w:autoSpaceDN/>
              <w:adjustRightInd/>
              <w:spacing w:after="0"/>
              <w:jc w:val="left"/>
              <w:textAlignment w:val="auto"/>
              <w:rPr>
                <w:rFonts w:ascii="Times" w:eastAsia="바탕" w:hAnsi="Times"/>
                <w:sz w:val="20"/>
                <w:szCs w:val="24"/>
                <w:lang w:eastAsia="x-none"/>
              </w:rPr>
            </w:pPr>
            <w:r w:rsidRPr="005948B6">
              <w:rPr>
                <w:rFonts w:ascii="Times" w:eastAsia="바탕" w:hAnsi="Times"/>
                <w:iCs/>
                <w:sz w:val="20"/>
                <w:szCs w:val="24"/>
                <w:lang w:eastAsia="x-none"/>
              </w:rPr>
              <w:t>FFS: explicit indication or implicit indication of ON-OFF information</w:t>
            </w:r>
          </w:p>
          <w:p w14:paraId="71DBFE39" w14:textId="77777777" w:rsidR="005948B6" w:rsidRPr="005948B6" w:rsidRDefault="005948B6" w:rsidP="00435834">
            <w:pPr>
              <w:overflowPunct/>
              <w:autoSpaceDE/>
              <w:autoSpaceDN/>
              <w:adjustRightInd/>
              <w:spacing w:after="0"/>
              <w:jc w:val="left"/>
              <w:textAlignment w:val="auto"/>
              <w:rPr>
                <w:rFonts w:ascii="Times" w:eastAsia="바탕" w:hAnsi="Times"/>
                <w:sz w:val="20"/>
                <w:szCs w:val="24"/>
                <w:lang w:eastAsia="x-none"/>
              </w:rPr>
            </w:pPr>
            <w:r w:rsidRPr="005948B6">
              <w:rPr>
                <w:rFonts w:ascii="Times" w:eastAsia="바탕" w:hAnsi="Times"/>
                <w:sz w:val="20"/>
                <w:szCs w:val="24"/>
                <w:lang w:eastAsia="x-none"/>
              </w:rPr>
              <w:t> </w:t>
            </w:r>
          </w:p>
          <w:p w14:paraId="1FB4C2E6"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b/>
                <w:bCs/>
                <w:iCs/>
                <w:color w:val="493118"/>
                <w:sz w:val="20"/>
                <w:highlight w:val="green"/>
                <w:shd w:val="clear" w:color="auto" w:fill="FFFF00"/>
                <w:lang w:val="en-US"/>
              </w:rPr>
            </w:pPr>
            <w:r w:rsidRPr="005948B6">
              <w:rPr>
                <w:rFonts w:ascii="Times" w:eastAsia="SimSun" w:hAnsi="Times" w:cs="Times"/>
                <w:b/>
                <w:bCs/>
                <w:iCs/>
                <w:color w:val="493118"/>
                <w:sz w:val="20"/>
                <w:highlight w:val="green"/>
                <w:lang w:val="en-US"/>
              </w:rPr>
              <w:t>Agreement</w:t>
            </w:r>
          </w:p>
          <w:p w14:paraId="74A5C47F" w14:textId="77777777" w:rsidR="005948B6" w:rsidRPr="005948B6" w:rsidRDefault="005948B6" w:rsidP="00435834">
            <w:pPr>
              <w:overflowPunct/>
              <w:autoSpaceDE/>
              <w:autoSpaceDN/>
              <w:adjustRightInd/>
              <w:spacing w:after="0"/>
              <w:jc w:val="left"/>
              <w:textAlignment w:val="auto"/>
              <w:rPr>
                <w:rFonts w:ascii="Times" w:eastAsia="바탕" w:hAnsi="Times"/>
                <w:sz w:val="20"/>
                <w:szCs w:val="24"/>
                <w:lang w:eastAsia="x-none"/>
              </w:rPr>
            </w:pPr>
            <w:r w:rsidRPr="005948B6">
              <w:rPr>
                <w:rFonts w:ascii="Times" w:eastAsia="바탕" w:hAnsi="Times"/>
                <w:iCs/>
                <w:sz w:val="20"/>
                <w:szCs w:val="24"/>
                <w:lang w:eastAsia="x-none"/>
              </w:rPr>
              <w:t>Both the dynamic indication and semi-static indication can be considered for the beam of access link for NCR-Fwd.</w:t>
            </w:r>
          </w:p>
          <w:p w14:paraId="16703F44" w14:textId="77777777" w:rsidR="005948B6" w:rsidRPr="005948B6" w:rsidRDefault="005948B6" w:rsidP="00435834">
            <w:pPr>
              <w:numPr>
                <w:ilvl w:val="0"/>
                <w:numId w:val="33"/>
              </w:numPr>
              <w:overflowPunct/>
              <w:autoSpaceDE/>
              <w:autoSpaceDN/>
              <w:adjustRightInd/>
              <w:spacing w:after="0"/>
              <w:jc w:val="left"/>
              <w:textAlignment w:val="auto"/>
              <w:rPr>
                <w:rFonts w:ascii="Times" w:eastAsia="바탕" w:hAnsi="Times"/>
                <w:sz w:val="20"/>
                <w:szCs w:val="24"/>
                <w:lang w:eastAsia="x-none"/>
              </w:rPr>
            </w:pPr>
            <w:r w:rsidRPr="005948B6">
              <w:rPr>
                <w:rFonts w:ascii="Times" w:eastAsia="바탕" w:hAnsi="Times"/>
                <w:iCs/>
                <w:sz w:val="20"/>
                <w:szCs w:val="24"/>
                <w:lang w:eastAsia="x-none"/>
              </w:rPr>
              <w:t>FFS: the details of each indication</w:t>
            </w:r>
          </w:p>
          <w:p w14:paraId="6B37C262" w14:textId="77777777" w:rsidR="005948B6" w:rsidRPr="005948B6" w:rsidRDefault="005948B6" w:rsidP="00435834">
            <w:pPr>
              <w:numPr>
                <w:ilvl w:val="0"/>
                <w:numId w:val="33"/>
              </w:numPr>
              <w:overflowPunct/>
              <w:autoSpaceDE/>
              <w:autoSpaceDN/>
              <w:adjustRightInd/>
              <w:spacing w:after="0"/>
              <w:jc w:val="left"/>
              <w:textAlignment w:val="auto"/>
              <w:rPr>
                <w:rFonts w:ascii="Times" w:eastAsia="바탕" w:hAnsi="Times"/>
                <w:sz w:val="20"/>
                <w:szCs w:val="24"/>
                <w:lang w:eastAsia="x-none"/>
              </w:rPr>
            </w:pPr>
            <w:r w:rsidRPr="005948B6">
              <w:rPr>
                <w:rFonts w:ascii="Times" w:eastAsia="바탕" w:hAnsi="Times"/>
                <w:iCs/>
                <w:sz w:val="20"/>
                <w:szCs w:val="24"/>
                <w:lang w:eastAsia="x-none"/>
              </w:rPr>
              <w:t>FFS: the maximum number of beams configured for NCR-Fwd access link</w:t>
            </w:r>
          </w:p>
          <w:p w14:paraId="552909A9" w14:textId="77777777" w:rsidR="005948B6" w:rsidRPr="005948B6" w:rsidRDefault="005948B6" w:rsidP="00435834">
            <w:pPr>
              <w:overflowPunct/>
              <w:autoSpaceDE/>
              <w:autoSpaceDN/>
              <w:adjustRightInd/>
              <w:spacing w:after="0"/>
              <w:jc w:val="left"/>
              <w:textAlignment w:val="auto"/>
              <w:rPr>
                <w:rFonts w:ascii="Times" w:eastAsia="바탕" w:hAnsi="Times" w:cs="Times"/>
                <w:sz w:val="20"/>
                <w:lang w:eastAsia="x-none"/>
              </w:rPr>
            </w:pPr>
          </w:p>
          <w:p w14:paraId="22646D24"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b/>
                <w:bCs/>
                <w:iCs/>
                <w:color w:val="493118"/>
                <w:sz w:val="20"/>
                <w:highlight w:val="green"/>
                <w:shd w:val="clear" w:color="auto" w:fill="FFFF00"/>
                <w:lang w:val="en-US"/>
              </w:rPr>
            </w:pPr>
            <w:r w:rsidRPr="005948B6">
              <w:rPr>
                <w:rFonts w:ascii="Times" w:eastAsia="SimSun" w:hAnsi="Times" w:cs="Times"/>
                <w:b/>
                <w:bCs/>
                <w:iCs/>
                <w:color w:val="493118"/>
                <w:sz w:val="20"/>
                <w:highlight w:val="green"/>
                <w:lang w:val="en-US"/>
              </w:rPr>
              <w:t>Agreement</w:t>
            </w:r>
          </w:p>
          <w:p w14:paraId="01BBC244" w14:textId="77777777" w:rsidR="005948B6" w:rsidRPr="005948B6" w:rsidRDefault="005948B6" w:rsidP="00435834">
            <w:pPr>
              <w:overflowPunct/>
              <w:autoSpaceDE/>
              <w:autoSpaceDN/>
              <w:adjustRightInd/>
              <w:snapToGrid w:val="0"/>
              <w:spacing w:after="0"/>
              <w:jc w:val="left"/>
              <w:textAlignment w:val="auto"/>
              <w:rPr>
                <w:rFonts w:ascii="Times" w:eastAsia="바탕" w:hAnsi="Times" w:cs="Times"/>
                <w:iCs/>
                <w:sz w:val="20"/>
              </w:rPr>
            </w:pPr>
            <w:r w:rsidRPr="005948B6">
              <w:rPr>
                <w:rFonts w:ascii="Times" w:eastAsia="바탕" w:hAnsi="Times" w:cs="Times"/>
                <w:bCs/>
                <w:iCs/>
                <w:sz w:val="20"/>
              </w:rPr>
              <w:t>The following options can be considered to indicate the ON-OFF information from gNB to NCR for controlling the behaviour of NCR-Fwd:</w:t>
            </w:r>
          </w:p>
          <w:p w14:paraId="1B18696C" w14:textId="77777777" w:rsidR="005948B6" w:rsidRPr="005948B6" w:rsidRDefault="005948B6" w:rsidP="00435834">
            <w:pPr>
              <w:numPr>
                <w:ilvl w:val="0"/>
                <w:numId w:val="33"/>
              </w:numPr>
              <w:overflowPunct/>
              <w:autoSpaceDE/>
              <w:autoSpaceDN/>
              <w:adjustRightInd/>
              <w:snapToGrid w:val="0"/>
              <w:spacing w:after="0"/>
              <w:jc w:val="left"/>
              <w:textAlignment w:val="auto"/>
              <w:rPr>
                <w:rFonts w:ascii="Times" w:eastAsia="바탕" w:hAnsi="Times" w:cs="Times"/>
                <w:sz w:val="20"/>
              </w:rPr>
            </w:pPr>
            <w:r w:rsidRPr="005948B6">
              <w:rPr>
                <w:rFonts w:ascii="Times" w:eastAsia="바탕" w:hAnsi="Times" w:cs="Times"/>
                <w:sz w:val="20"/>
              </w:rPr>
              <w:t>Option 1: Explicit indication with on-off state (e.g., via dynamic or semi-static signalling) or on-off pattern (e.g., periodic</w:t>
            </w:r>
            <w:r w:rsidRPr="005948B6">
              <w:rPr>
                <w:rFonts w:ascii="Times" w:eastAsia="바탕" w:hAnsi="Times" w:cs="Times"/>
                <w:iCs/>
                <w:sz w:val="20"/>
              </w:rPr>
              <w:t>/semi-static</w:t>
            </w:r>
            <w:r w:rsidRPr="005948B6">
              <w:rPr>
                <w:rFonts w:ascii="Times" w:eastAsia="바탕" w:hAnsi="Times" w:cs="Times"/>
                <w:sz w:val="20"/>
              </w:rPr>
              <w:t xml:space="preserve"> ON-OFF pattern or new DRX-like pattern for ON-OFF)</w:t>
            </w:r>
          </w:p>
          <w:p w14:paraId="129108FD" w14:textId="77777777" w:rsidR="005948B6" w:rsidRPr="005948B6" w:rsidRDefault="005948B6" w:rsidP="00435834">
            <w:pPr>
              <w:numPr>
                <w:ilvl w:val="0"/>
                <w:numId w:val="33"/>
              </w:numPr>
              <w:overflowPunct/>
              <w:autoSpaceDE/>
              <w:autoSpaceDN/>
              <w:adjustRightInd/>
              <w:snapToGrid w:val="0"/>
              <w:spacing w:after="0"/>
              <w:jc w:val="left"/>
              <w:textAlignment w:val="auto"/>
              <w:rPr>
                <w:rFonts w:ascii="Times" w:eastAsia="바탕" w:hAnsi="Times" w:cs="Times"/>
                <w:sz w:val="20"/>
              </w:rPr>
            </w:pPr>
            <w:r w:rsidRPr="005948B6">
              <w:rPr>
                <w:rFonts w:ascii="Times" w:eastAsia="바탕" w:hAnsi="Times" w:cs="Times"/>
                <w:sz w:val="20"/>
              </w:rPr>
              <w:t>Option 2: Implicit indication via the signalling for other information (e.g., beam, DL/UL configuration, or PC information)</w:t>
            </w:r>
          </w:p>
          <w:p w14:paraId="61129797" w14:textId="77777777" w:rsidR="005948B6" w:rsidRPr="005948B6" w:rsidRDefault="005948B6" w:rsidP="00435834">
            <w:pPr>
              <w:numPr>
                <w:ilvl w:val="1"/>
                <w:numId w:val="33"/>
              </w:numPr>
              <w:overflowPunct/>
              <w:autoSpaceDE/>
              <w:autoSpaceDN/>
              <w:adjustRightInd/>
              <w:snapToGrid w:val="0"/>
              <w:spacing w:after="0"/>
              <w:jc w:val="left"/>
              <w:textAlignment w:val="auto"/>
              <w:rPr>
                <w:rFonts w:ascii="Times" w:eastAsia="바탕" w:hAnsi="Times" w:cs="Times"/>
                <w:sz w:val="20"/>
              </w:rPr>
            </w:pPr>
            <w:r w:rsidRPr="005948B6">
              <w:rPr>
                <w:rFonts w:ascii="Times" w:eastAsia="바탕" w:hAnsi="Times" w:cs="Times"/>
                <w:iCs/>
                <w:sz w:val="20"/>
              </w:rPr>
              <w:t>Note: This example does not imply that PC information is necessary or not.</w:t>
            </w:r>
          </w:p>
          <w:p w14:paraId="214E7936" w14:textId="77777777" w:rsidR="005948B6" w:rsidRPr="005948B6" w:rsidRDefault="005948B6" w:rsidP="00435834">
            <w:pPr>
              <w:numPr>
                <w:ilvl w:val="0"/>
                <w:numId w:val="33"/>
              </w:numPr>
              <w:overflowPunct/>
              <w:autoSpaceDE/>
              <w:autoSpaceDN/>
              <w:adjustRightInd/>
              <w:snapToGrid w:val="0"/>
              <w:spacing w:after="0"/>
              <w:jc w:val="left"/>
              <w:textAlignment w:val="auto"/>
              <w:rPr>
                <w:rFonts w:ascii="Times" w:eastAsia="바탕" w:hAnsi="Times" w:cs="Times"/>
                <w:sz w:val="20"/>
              </w:rPr>
            </w:pPr>
            <w:r w:rsidRPr="005948B6">
              <w:rPr>
                <w:rFonts w:ascii="Times" w:eastAsia="바탕" w:hAnsi="Times" w:cs="Times"/>
                <w:sz w:val="20"/>
              </w:rPr>
              <w:t>Other solutions (e.g., potential combination of explicit and implication solution) can be further discussed.</w:t>
            </w:r>
          </w:p>
          <w:p w14:paraId="5A8CE209" w14:textId="77777777" w:rsidR="005948B6" w:rsidRPr="005948B6" w:rsidRDefault="005948B6" w:rsidP="00435834">
            <w:pPr>
              <w:overflowPunct/>
              <w:autoSpaceDE/>
              <w:autoSpaceDN/>
              <w:adjustRightInd/>
              <w:spacing w:after="0"/>
              <w:jc w:val="left"/>
              <w:textAlignment w:val="auto"/>
              <w:rPr>
                <w:rFonts w:ascii="Times" w:eastAsia="바탕" w:hAnsi="Times" w:cs="Times"/>
                <w:sz w:val="20"/>
                <w:lang w:eastAsia="x-none"/>
              </w:rPr>
            </w:pPr>
          </w:p>
          <w:p w14:paraId="69C84FCE"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b/>
                <w:bCs/>
                <w:iCs/>
                <w:sz w:val="20"/>
                <w:highlight w:val="green"/>
                <w:shd w:val="clear" w:color="auto" w:fill="FFFF00"/>
                <w:lang w:val="en-US"/>
              </w:rPr>
            </w:pPr>
            <w:r w:rsidRPr="005948B6">
              <w:rPr>
                <w:rFonts w:ascii="Times" w:eastAsia="SimSun" w:hAnsi="Times" w:cs="Times"/>
                <w:b/>
                <w:bCs/>
                <w:iCs/>
                <w:sz w:val="20"/>
                <w:highlight w:val="green"/>
                <w:lang w:val="en-US"/>
              </w:rPr>
              <w:t>Agreement</w:t>
            </w:r>
          </w:p>
          <w:p w14:paraId="44AA7830" w14:textId="77777777" w:rsidR="005948B6" w:rsidRPr="005948B6" w:rsidRDefault="005948B6" w:rsidP="00435834">
            <w:pPr>
              <w:shd w:val="clear" w:color="auto" w:fill="FFFFFF"/>
              <w:overflowPunct/>
              <w:autoSpaceDE/>
              <w:autoSpaceDN/>
              <w:adjustRightInd/>
              <w:snapToGrid w:val="0"/>
              <w:spacing w:after="0"/>
              <w:jc w:val="left"/>
              <w:textAlignment w:val="auto"/>
              <w:rPr>
                <w:rFonts w:ascii="Times" w:eastAsia="바탕" w:hAnsi="Times" w:cs="Times"/>
                <w:sz w:val="20"/>
                <w:szCs w:val="24"/>
                <w:lang w:val="en-US"/>
              </w:rPr>
            </w:pPr>
            <w:r w:rsidRPr="005948B6">
              <w:rPr>
                <w:rFonts w:ascii="Times" w:eastAsia="바탕" w:hAnsi="Times" w:cs="Times"/>
                <w:bCs/>
                <w:iCs/>
                <w:sz w:val="20"/>
                <w:szCs w:val="24"/>
              </w:rPr>
              <w:t>Capture the following assumption of network-controlled repeater in TR 38.867.</w:t>
            </w:r>
          </w:p>
          <w:p w14:paraId="5AD1A7EC" w14:textId="77777777" w:rsidR="005948B6" w:rsidRPr="005948B6" w:rsidRDefault="005948B6" w:rsidP="00435834">
            <w:pPr>
              <w:numPr>
                <w:ilvl w:val="0"/>
                <w:numId w:val="33"/>
              </w:numPr>
              <w:overflowPunct/>
              <w:autoSpaceDE/>
              <w:autoSpaceDN/>
              <w:adjustRightInd/>
              <w:snapToGrid w:val="0"/>
              <w:spacing w:after="0"/>
              <w:jc w:val="left"/>
              <w:textAlignment w:val="auto"/>
              <w:rPr>
                <w:rFonts w:ascii="Times" w:eastAsia="바탕" w:hAnsi="Times" w:cs="Times"/>
                <w:bCs/>
                <w:sz w:val="20"/>
              </w:rPr>
            </w:pPr>
            <w:r w:rsidRPr="005948B6">
              <w:rPr>
                <w:rFonts w:ascii="Times" w:eastAsia="바탕" w:hAnsi="Times" w:cs="Times"/>
                <w:bCs/>
                <w:sz w:val="20"/>
              </w:rPr>
              <w:t>At least one of the NCR-MT’s carrier(s) should be within the set of carriers forwarded by the NCR-Fwd in same frequency range.</w:t>
            </w:r>
          </w:p>
          <w:p w14:paraId="3823E473" w14:textId="77777777" w:rsidR="005948B6" w:rsidRPr="005948B6" w:rsidRDefault="005948B6" w:rsidP="00435834">
            <w:pPr>
              <w:numPr>
                <w:ilvl w:val="1"/>
                <w:numId w:val="33"/>
              </w:numPr>
              <w:overflowPunct/>
              <w:autoSpaceDE/>
              <w:autoSpaceDN/>
              <w:adjustRightInd/>
              <w:snapToGrid w:val="0"/>
              <w:spacing w:after="0"/>
              <w:jc w:val="left"/>
              <w:textAlignment w:val="auto"/>
              <w:rPr>
                <w:rFonts w:ascii="Times" w:eastAsia="바탕" w:hAnsi="Times" w:cs="Times"/>
                <w:bCs/>
                <w:sz w:val="20"/>
              </w:rPr>
            </w:pPr>
            <w:r w:rsidRPr="005948B6">
              <w:rPr>
                <w:rFonts w:ascii="Times" w:eastAsia="바탕" w:hAnsi="Times" w:cs="Times"/>
                <w:bCs/>
                <w:sz w:val="20"/>
              </w:rPr>
              <w:t>The NCR-MT and NCR-Fwd operating in the same carrier is prioritized for the study.</w:t>
            </w:r>
          </w:p>
          <w:p w14:paraId="53FFCFD7" w14:textId="77777777" w:rsidR="005948B6" w:rsidRPr="005948B6" w:rsidRDefault="005948B6" w:rsidP="00435834">
            <w:pPr>
              <w:overflowPunct/>
              <w:autoSpaceDE/>
              <w:autoSpaceDN/>
              <w:adjustRightInd/>
              <w:spacing w:after="0"/>
              <w:jc w:val="left"/>
              <w:textAlignment w:val="auto"/>
              <w:rPr>
                <w:rFonts w:ascii="Times" w:eastAsia="바탕" w:hAnsi="Times"/>
                <w:sz w:val="20"/>
                <w:szCs w:val="24"/>
                <w:lang w:eastAsia="x-none"/>
              </w:rPr>
            </w:pPr>
          </w:p>
          <w:p w14:paraId="17D55090"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b/>
                <w:bCs/>
                <w:iCs/>
                <w:sz w:val="20"/>
                <w:highlight w:val="green"/>
                <w:shd w:val="clear" w:color="auto" w:fill="FFFF00"/>
                <w:lang w:val="en-US"/>
              </w:rPr>
            </w:pPr>
            <w:r w:rsidRPr="005948B6">
              <w:rPr>
                <w:rFonts w:ascii="Times" w:eastAsia="SimSun" w:hAnsi="Times" w:cs="Times"/>
                <w:b/>
                <w:bCs/>
                <w:iCs/>
                <w:sz w:val="20"/>
                <w:highlight w:val="green"/>
                <w:lang w:val="en-US"/>
              </w:rPr>
              <w:t>Agreement</w:t>
            </w:r>
          </w:p>
          <w:p w14:paraId="6D80558A" w14:textId="77777777" w:rsidR="005948B6" w:rsidRPr="005948B6" w:rsidRDefault="005948B6" w:rsidP="00435834">
            <w:pPr>
              <w:shd w:val="clear" w:color="auto" w:fill="FFFFFF"/>
              <w:overflowPunct/>
              <w:autoSpaceDE/>
              <w:autoSpaceDN/>
              <w:adjustRightInd/>
              <w:snapToGrid w:val="0"/>
              <w:spacing w:after="0"/>
              <w:jc w:val="left"/>
              <w:textAlignment w:val="auto"/>
              <w:rPr>
                <w:rFonts w:ascii="Times" w:eastAsia="바탕" w:hAnsi="Times" w:cs="Times"/>
                <w:bCs/>
                <w:iCs/>
                <w:sz w:val="20"/>
                <w:szCs w:val="24"/>
              </w:rPr>
            </w:pPr>
            <w:r w:rsidRPr="005948B6">
              <w:rPr>
                <w:rFonts w:ascii="Times" w:eastAsia="바탕" w:hAnsi="Times" w:cs="Times"/>
                <w:bCs/>
                <w:iCs/>
                <w:sz w:val="20"/>
                <w:szCs w:val="24"/>
              </w:rPr>
              <w:t>Capture the following assumption of network-controlled repeater in TR 38.867.</w:t>
            </w:r>
          </w:p>
          <w:p w14:paraId="6F5E75EF" w14:textId="77777777" w:rsidR="005948B6" w:rsidRPr="005948B6" w:rsidRDefault="005948B6" w:rsidP="00435834">
            <w:pPr>
              <w:numPr>
                <w:ilvl w:val="0"/>
                <w:numId w:val="33"/>
              </w:numPr>
              <w:shd w:val="clear" w:color="auto" w:fill="FFFFFF"/>
              <w:overflowPunct/>
              <w:autoSpaceDE/>
              <w:autoSpaceDN/>
              <w:adjustRightInd/>
              <w:snapToGrid w:val="0"/>
              <w:spacing w:after="0"/>
              <w:jc w:val="left"/>
              <w:textAlignment w:val="auto"/>
              <w:rPr>
                <w:rFonts w:ascii="Times" w:eastAsia="바탕" w:hAnsi="Times" w:cs="Times"/>
                <w:bCs/>
                <w:iCs/>
                <w:sz w:val="20"/>
                <w:szCs w:val="24"/>
              </w:rPr>
            </w:pPr>
            <w:r w:rsidRPr="005948B6">
              <w:rPr>
                <w:rFonts w:ascii="Times" w:eastAsia="바탕" w:hAnsi="Times" w:cs="Times"/>
                <w:bCs/>
                <w:iCs/>
                <w:sz w:val="20"/>
                <w:szCs w:val="24"/>
              </w:rPr>
              <w:t>As baseline, same large-scale properties of the channel, i.e., channel properties in Type-A and Type-D (if applicable), are expected to be experienced by C-link and backhaul link (at least when the NCR-MT and NCR-Fwd operating in same carrier). </w:t>
            </w:r>
          </w:p>
          <w:p w14:paraId="15DF33C2" w14:textId="77777777" w:rsidR="005948B6" w:rsidRPr="005948B6" w:rsidRDefault="005948B6" w:rsidP="00435834">
            <w:pPr>
              <w:overflowPunct/>
              <w:autoSpaceDE/>
              <w:autoSpaceDN/>
              <w:adjustRightInd/>
              <w:spacing w:after="0"/>
              <w:jc w:val="left"/>
              <w:textAlignment w:val="auto"/>
              <w:rPr>
                <w:rFonts w:ascii="Times" w:eastAsia="바탕" w:hAnsi="Times"/>
                <w:sz w:val="20"/>
                <w:szCs w:val="24"/>
                <w:lang w:eastAsia="x-none"/>
              </w:rPr>
            </w:pPr>
          </w:p>
          <w:p w14:paraId="2ED15C8A"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b/>
                <w:bCs/>
                <w:iCs/>
                <w:sz w:val="20"/>
                <w:highlight w:val="green"/>
                <w:shd w:val="clear" w:color="auto" w:fill="FFFF00"/>
                <w:lang w:val="en-US"/>
              </w:rPr>
            </w:pPr>
            <w:r w:rsidRPr="005948B6">
              <w:rPr>
                <w:rFonts w:ascii="Times" w:eastAsia="SimSun" w:hAnsi="Times" w:cs="Times"/>
                <w:b/>
                <w:bCs/>
                <w:iCs/>
                <w:sz w:val="20"/>
                <w:highlight w:val="green"/>
                <w:lang w:val="en-US"/>
              </w:rPr>
              <w:t>Agreement</w:t>
            </w:r>
          </w:p>
          <w:p w14:paraId="30D7E36A" w14:textId="77777777" w:rsidR="005948B6" w:rsidRPr="005948B6" w:rsidRDefault="005948B6" w:rsidP="00435834">
            <w:pPr>
              <w:shd w:val="clear" w:color="auto" w:fill="FFFFFF"/>
              <w:overflowPunct/>
              <w:autoSpaceDE/>
              <w:autoSpaceDN/>
              <w:adjustRightInd/>
              <w:snapToGrid w:val="0"/>
              <w:spacing w:after="0"/>
              <w:jc w:val="left"/>
              <w:textAlignment w:val="auto"/>
              <w:rPr>
                <w:rFonts w:ascii="Times" w:eastAsia="바탕" w:hAnsi="Times" w:cs="Times"/>
                <w:bCs/>
                <w:iCs/>
                <w:sz w:val="20"/>
                <w:szCs w:val="24"/>
              </w:rPr>
            </w:pPr>
            <w:r w:rsidRPr="005948B6">
              <w:rPr>
                <w:rFonts w:ascii="Times" w:eastAsia="바탕" w:hAnsi="Times" w:cs="Times"/>
                <w:bCs/>
                <w:iCs/>
                <w:sz w:val="20"/>
                <w:szCs w:val="24"/>
              </w:rPr>
              <w:t>As baseline, the same TCI states as C-link are assumed for beam at NCR-Fwd for backhaul link if the NCR-MT’s carrier(s) is within the set of carriers forwarded by the NCR-Fwd.</w:t>
            </w:r>
          </w:p>
          <w:p w14:paraId="653C25B5" w14:textId="77777777" w:rsidR="005948B6" w:rsidRPr="005948B6" w:rsidRDefault="005948B6" w:rsidP="00435834">
            <w:pPr>
              <w:numPr>
                <w:ilvl w:val="0"/>
                <w:numId w:val="33"/>
              </w:numPr>
              <w:overflowPunct/>
              <w:autoSpaceDE/>
              <w:autoSpaceDN/>
              <w:adjustRightInd/>
              <w:snapToGrid w:val="0"/>
              <w:spacing w:after="0"/>
              <w:jc w:val="left"/>
              <w:textAlignment w:val="auto"/>
              <w:rPr>
                <w:rFonts w:ascii="Times" w:eastAsia="바탕" w:hAnsi="Times" w:cs="Times"/>
                <w:bCs/>
                <w:iCs/>
                <w:sz w:val="20"/>
              </w:rPr>
            </w:pPr>
            <w:r w:rsidRPr="005948B6">
              <w:rPr>
                <w:rFonts w:ascii="Times" w:eastAsia="바탕" w:hAnsi="Times" w:cs="Times"/>
                <w:bCs/>
                <w:iCs/>
                <w:sz w:val="20"/>
              </w:rPr>
              <w:t xml:space="preserve">FFS: additional indication from gNB to determine the beam at NCR-Fwd for backhaul link or implicit determination of the beam at NCR-Fwd for backhaul link </w:t>
            </w:r>
          </w:p>
          <w:p w14:paraId="4F7F868A" w14:textId="77777777" w:rsidR="005948B6" w:rsidRPr="005948B6" w:rsidRDefault="005948B6" w:rsidP="00435834">
            <w:pPr>
              <w:overflowPunct/>
              <w:autoSpaceDE/>
              <w:autoSpaceDN/>
              <w:adjustRightInd/>
              <w:snapToGrid w:val="0"/>
              <w:spacing w:after="0"/>
              <w:textAlignment w:val="auto"/>
              <w:rPr>
                <w:rFonts w:ascii="Times" w:eastAsia="바탕" w:hAnsi="Times" w:cs="Times"/>
                <w:iCs/>
                <w:sz w:val="20"/>
                <w:szCs w:val="24"/>
              </w:rPr>
            </w:pPr>
            <w:r w:rsidRPr="005948B6">
              <w:rPr>
                <w:rFonts w:ascii="Times" w:eastAsia="바탕" w:hAnsi="Times" w:cs="Times"/>
                <w:bCs/>
                <w:iCs/>
                <w:sz w:val="20"/>
                <w:szCs w:val="24"/>
              </w:rPr>
              <w:t xml:space="preserve">Note: </w:t>
            </w:r>
            <w:r w:rsidRPr="005948B6">
              <w:rPr>
                <w:rFonts w:ascii="Times" w:eastAsia="바탕" w:hAnsi="Times" w:cs="Times"/>
                <w:iCs/>
                <w:sz w:val="20"/>
                <w:szCs w:val="24"/>
              </w:rPr>
              <w:t>the same assumption of the beam correspondence is applied for DL/UL of the backhaul link at NCR-Fwd as the DL/UL of the C-link at NCR-MT.</w:t>
            </w:r>
          </w:p>
          <w:p w14:paraId="6A594AA6" w14:textId="77777777" w:rsidR="005948B6" w:rsidRPr="005948B6" w:rsidRDefault="005948B6" w:rsidP="00435834">
            <w:pPr>
              <w:overflowPunct/>
              <w:autoSpaceDE/>
              <w:autoSpaceDN/>
              <w:adjustRightInd/>
              <w:snapToGrid w:val="0"/>
              <w:spacing w:after="0"/>
              <w:jc w:val="left"/>
              <w:textAlignment w:val="auto"/>
              <w:rPr>
                <w:rFonts w:ascii="Times" w:eastAsia="바탕" w:hAnsi="Times" w:cs="Times"/>
                <w:b/>
                <w:iCs/>
                <w:sz w:val="20"/>
                <w:szCs w:val="24"/>
                <w:highlight w:val="green"/>
              </w:rPr>
            </w:pPr>
          </w:p>
          <w:p w14:paraId="7E91BF6E"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b/>
                <w:bCs/>
                <w:iCs/>
                <w:sz w:val="20"/>
                <w:highlight w:val="green"/>
                <w:shd w:val="clear" w:color="auto" w:fill="FFFF00"/>
                <w:lang w:val="en-US"/>
              </w:rPr>
            </w:pPr>
            <w:r w:rsidRPr="005948B6">
              <w:rPr>
                <w:rFonts w:ascii="Times" w:eastAsia="SimSun" w:hAnsi="Times" w:cs="Times"/>
                <w:b/>
                <w:bCs/>
                <w:iCs/>
                <w:sz w:val="20"/>
                <w:highlight w:val="green"/>
                <w:lang w:val="en-US"/>
              </w:rPr>
              <w:t>Agreement</w:t>
            </w:r>
          </w:p>
          <w:p w14:paraId="3869EC34" w14:textId="77777777" w:rsidR="005948B6" w:rsidRPr="005948B6" w:rsidRDefault="005948B6" w:rsidP="00435834">
            <w:pPr>
              <w:overflowPunct/>
              <w:autoSpaceDE/>
              <w:autoSpaceDN/>
              <w:adjustRightInd/>
              <w:snapToGrid w:val="0"/>
              <w:spacing w:after="0"/>
              <w:jc w:val="left"/>
              <w:textAlignment w:val="auto"/>
              <w:rPr>
                <w:rFonts w:ascii="Times" w:eastAsia="바탕" w:hAnsi="Times"/>
                <w:iCs/>
                <w:sz w:val="20"/>
                <w:szCs w:val="24"/>
              </w:rPr>
            </w:pPr>
            <w:r w:rsidRPr="005948B6">
              <w:rPr>
                <w:rFonts w:ascii="Times" w:eastAsia="바탕" w:hAnsi="Times"/>
                <w:iCs/>
                <w:sz w:val="20"/>
                <w:szCs w:val="24"/>
              </w:rPr>
              <w:t>The beam correspondence is assumed for:</w:t>
            </w:r>
          </w:p>
          <w:p w14:paraId="52974980" w14:textId="77777777" w:rsidR="005948B6" w:rsidRPr="005948B6" w:rsidRDefault="005948B6" w:rsidP="00435834">
            <w:pPr>
              <w:numPr>
                <w:ilvl w:val="0"/>
                <w:numId w:val="33"/>
              </w:numPr>
              <w:overflowPunct/>
              <w:autoSpaceDE/>
              <w:autoSpaceDN/>
              <w:adjustRightInd/>
              <w:snapToGrid w:val="0"/>
              <w:spacing w:after="0"/>
              <w:jc w:val="left"/>
              <w:textAlignment w:val="auto"/>
              <w:rPr>
                <w:rFonts w:eastAsia="바탕"/>
                <w:iCs/>
                <w:sz w:val="20"/>
              </w:rPr>
            </w:pPr>
            <w:r w:rsidRPr="005948B6">
              <w:rPr>
                <w:rFonts w:eastAsia="바탕"/>
                <w:iCs/>
                <w:sz w:val="20"/>
              </w:rPr>
              <w:t>the DL/UL of the access link at NCR-Fwd</w:t>
            </w:r>
          </w:p>
          <w:p w14:paraId="10EB9FB3" w14:textId="77777777" w:rsidR="005948B6" w:rsidRPr="005948B6" w:rsidRDefault="005948B6" w:rsidP="00435834">
            <w:pPr>
              <w:overflowPunct/>
              <w:autoSpaceDE/>
              <w:autoSpaceDN/>
              <w:adjustRightInd/>
              <w:spacing w:after="0"/>
              <w:jc w:val="left"/>
              <w:textAlignment w:val="auto"/>
              <w:rPr>
                <w:rFonts w:ascii="Times" w:eastAsia="바탕" w:hAnsi="Times" w:cs="Times"/>
                <w:sz w:val="20"/>
                <w:lang w:eastAsia="x-none"/>
              </w:rPr>
            </w:pPr>
          </w:p>
          <w:p w14:paraId="3A5A5498"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b/>
                <w:bCs/>
                <w:iCs/>
                <w:sz w:val="20"/>
                <w:highlight w:val="green"/>
                <w:shd w:val="clear" w:color="auto" w:fill="FFFF00"/>
                <w:lang w:val="en-US"/>
              </w:rPr>
            </w:pPr>
            <w:r w:rsidRPr="005948B6">
              <w:rPr>
                <w:rFonts w:ascii="Times" w:eastAsia="SimSun" w:hAnsi="Times" w:cs="Times"/>
                <w:b/>
                <w:bCs/>
                <w:iCs/>
                <w:sz w:val="20"/>
                <w:highlight w:val="green"/>
                <w:lang w:val="en-US"/>
              </w:rPr>
              <w:t>Agreement</w:t>
            </w:r>
          </w:p>
          <w:p w14:paraId="366C1865" w14:textId="77777777" w:rsidR="005948B6" w:rsidRPr="005948B6" w:rsidRDefault="005948B6" w:rsidP="00435834">
            <w:pPr>
              <w:overflowPunct/>
              <w:autoSpaceDE/>
              <w:autoSpaceDN/>
              <w:adjustRightInd/>
              <w:spacing w:after="0"/>
              <w:jc w:val="left"/>
              <w:textAlignment w:val="auto"/>
              <w:rPr>
                <w:rFonts w:ascii="Times" w:hAnsi="Times" w:cs="Times"/>
                <w:sz w:val="20"/>
                <w:lang w:val="en-US" w:eastAsia="ko-KR"/>
              </w:rPr>
            </w:pPr>
            <w:r w:rsidRPr="005948B6">
              <w:rPr>
                <w:rFonts w:ascii="Times" w:eastAsia="SimSun" w:hAnsi="Times" w:cs="Times"/>
                <w:sz w:val="20"/>
                <w:lang w:val="en-US"/>
              </w:rPr>
              <w:t>Recommend to capture the following observation in TR 38.867:</w:t>
            </w:r>
          </w:p>
          <w:p w14:paraId="6BF0B7FA" w14:textId="77777777" w:rsidR="005948B6" w:rsidRPr="005948B6" w:rsidRDefault="005948B6" w:rsidP="00435834">
            <w:pPr>
              <w:numPr>
                <w:ilvl w:val="0"/>
                <w:numId w:val="33"/>
              </w:numPr>
              <w:overflowPunct/>
              <w:autoSpaceDE/>
              <w:autoSpaceDN/>
              <w:adjustRightInd/>
              <w:spacing w:after="0"/>
              <w:jc w:val="left"/>
              <w:textAlignment w:val="auto"/>
              <w:rPr>
                <w:rFonts w:ascii="Times" w:eastAsia="바탕" w:hAnsi="Times" w:cs="Times"/>
                <w:sz w:val="20"/>
                <w:lang w:eastAsia="x-none"/>
              </w:rPr>
            </w:pPr>
            <w:r w:rsidRPr="005948B6">
              <w:rPr>
                <w:rFonts w:ascii="Times" w:eastAsia="바탕" w:hAnsi="Times" w:cs="Times"/>
                <w:sz w:val="20"/>
                <w:shd w:val="clear" w:color="auto" w:fill="FFFFFF"/>
                <w:lang w:eastAsia="x-none"/>
              </w:rPr>
              <w:t>The benefits of power information used to control the behavior of NCR-Fwd for the DL of access link and/or UL of backhaul link are observed by the following inputs</w:t>
            </w:r>
            <w:r w:rsidRPr="005948B6">
              <w:rPr>
                <w:rFonts w:ascii="Times" w:eastAsia="바탕" w:hAnsi="Times" w:cs="Times"/>
                <w:sz w:val="20"/>
                <w:lang w:eastAsia="x-none"/>
              </w:rPr>
              <w:t>:</w:t>
            </w:r>
          </w:p>
          <w:p w14:paraId="0CCED122" w14:textId="77777777" w:rsidR="005948B6" w:rsidRPr="005948B6" w:rsidRDefault="005948B6" w:rsidP="00435834">
            <w:pPr>
              <w:numPr>
                <w:ilvl w:val="1"/>
                <w:numId w:val="33"/>
              </w:numPr>
              <w:overflowPunct/>
              <w:autoSpaceDE/>
              <w:autoSpaceDN/>
              <w:adjustRightInd/>
              <w:spacing w:after="0"/>
              <w:jc w:val="left"/>
              <w:textAlignment w:val="auto"/>
              <w:rPr>
                <w:rFonts w:ascii="Times" w:eastAsia="바탕" w:hAnsi="Times" w:cs="Times"/>
                <w:sz w:val="20"/>
                <w:lang w:eastAsia="x-none"/>
              </w:rPr>
            </w:pPr>
            <w:r w:rsidRPr="005948B6">
              <w:rPr>
                <w:rFonts w:ascii="Times" w:eastAsia="바탕" w:hAnsi="Times" w:cs="Times"/>
                <w:sz w:val="20"/>
                <w:lang w:eastAsia="x-none"/>
              </w:rPr>
              <w:t>[Source-1, Huawei] shows that for the uplink transmission via NCR, a fixed NCR amplifying gain may lead to interference to the gNB or NCR UL coverage loss. For the downlink transmission via NCR, a fixed NCR amplifying gain may lead to NCR RU saturation or NCR DL coverage loss.</w:t>
            </w:r>
          </w:p>
          <w:p w14:paraId="7539BA9F" w14:textId="77777777" w:rsidR="005948B6" w:rsidRPr="005948B6" w:rsidRDefault="005948B6" w:rsidP="00435834">
            <w:pPr>
              <w:numPr>
                <w:ilvl w:val="1"/>
                <w:numId w:val="33"/>
              </w:numPr>
              <w:overflowPunct/>
              <w:autoSpaceDE/>
              <w:autoSpaceDN/>
              <w:adjustRightInd/>
              <w:spacing w:after="0"/>
              <w:jc w:val="left"/>
              <w:textAlignment w:val="auto"/>
              <w:rPr>
                <w:rFonts w:ascii="Times" w:eastAsia="바탕" w:hAnsi="Times" w:cs="Times"/>
                <w:sz w:val="20"/>
                <w:lang w:eastAsia="x-none"/>
              </w:rPr>
            </w:pPr>
            <w:r w:rsidRPr="005948B6">
              <w:rPr>
                <w:rFonts w:ascii="Times" w:eastAsia="바탕" w:hAnsi="Times" w:cs="Times"/>
                <w:sz w:val="20"/>
                <w:lang w:eastAsia="x-none"/>
              </w:rPr>
              <w:t>[Source-2, vivo] shows that the optimal system performance can be achieved when repeater’s gain is set to a proper value.</w:t>
            </w:r>
          </w:p>
          <w:p w14:paraId="42B96B95" w14:textId="77777777" w:rsidR="005948B6" w:rsidRPr="005948B6" w:rsidRDefault="005948B6" w:rsidP="00435834">
            <w:pPr>
              <w:numPr>
                <w:ilvl w:val="1"/>
                <w:numId w:val="33"/>
              </w:numPr>
              <w:overflowPunct/>
              <w:autoSpaceDE/>
              <w:autoSpaceDN/>
              <w:adjustRightInd/>
              <w:spacing w:after="0"/>
              <w:jc w:val="left"/>
              <w:textAlignment w:val="auto"/>
              <w:rPr>
                <w:rFonts w:ascii="Times" w:eastAsia="바탕" w:hAnsi="Times" w:cs="Times"/>
                <w:sz w:val="20"/>
                <w:lang w:eastAsia="x-none"/>
              </w:rPr>
            </w:pPr>
            <w:r w:rsidRPr="005948B6">
              <w:rPr>
                <w:rFonts w:ascii="Times" w:eastAsia="바탕" w:hAnsi="Times" w:cs="Times"/>
                <w:sz w:val="20"/>
                <w:lang w:eastAsia="x-none"/>
              </w:rPr>
              <w:t>[Source-3, ETRI] shows that dynamic repeater gain/power control can provide additional SINR gain over semi-static repeater gain/power configuration.</w:t>
            </w:r>
          </w:p>
          <w:p w14:paraId="5E611CDA" w14:textId="77777777" w:rsidR="005948B6" w:rsidRPr="005948B6" w:rsidRDefault="005948B6" w:rsidP="00435834">
            <w:pPr>
              <w:numPr>
                <w:ilvl w:val="1"/>
                <w:numId w:val="33"/>
              </w:numPr>
              <w:overflowPunct/>
              <w:autoSpaceDE/>
              <w:autoSpaceDN/>
              <w:adjustRightInd/>
              <w:spacing w:after="0"/>
              <w:jc w:val="left"/>
              <w:textAlignment w:val="auto"/>
              <w:rPr>
                <w:rFonts w:ascii="Times" w:eastAsia="바탕" w:hAnsi="Times" w:cs="Times"/>
                <w:sz w:val="20"/>
                <w:lang w:eastAsia="x-none"/>
              </w:rPr>
            </w:pPr>
            <w:r w:rsidRPr="005948B6">
              <w:rPr>
                <w:rFonts w:ascii="Times" w:eastAsia="바탕" w:hAnsi="Times" w:cs="Times"/>
                <w:sz w:val="20"/>
                <w:lang w:eastAsia="x-none"/>
              </w:rPr>
              <w:t>[Source-4, Ericsson] mentions that the gain control is needed for self-interference management due to repeater oscillation.</w:t>
            </w:r>
          </w:p>
          <w:p w14:paraId="4E9CBC59" w14:textId="77777777" w:rsidR="005948B6" w:rsidRPr="005948B6" w:rsidRDefault="005948B6" w:rsidP="00435834">
            <w:pPr>
              <w:numPr>
                <w:ilvl w:val="0"/>
                <w:numId w:val="33"/>
              </w:numPr>
              <w:overflowPunct/>
              <w:autoSpaceDE/>
              <w:autoSpaceDN/>
              <w:adjustRightInd/>
              <w:spacing w:after="0"/>
              <w:jc w:val="left"/>
              <w:textAlignment w:val="auto"/>
              <w:rPr>
                <w:rFonts w:ascii="Times" w:eastAsia="바탕" w:hAnsi="Times" w:cs="Times"/>
                <w:sz w:val="20"/>
                <w:lang w:eastAsia="x-none"/>
              </w:rPr>
            </w:pPr>
            <w:r w:rsidRPr="005948B6">
              <w:rPr>
                <w:rFonts w:ascii="Times" w:eastAsia="바탕" w:hAnsi="Times" w:cs="Times"/>
                <w:sz w:val="20"/>
                <w:lang w:eastAsia="x-none"/>
              </w:rPr>
              <w:t>This agreement does not change the prioritization of PC</w:t>
            </w:r>
          </w:p>
          <w:p w14:paraId="6DF28469" w14:textId="77777777" w:rsidR="005948B6" w:rsidRPr="005948B6" w:rsidRDefault="005948B6" w:rsidP="00435834">
            <w:pPr>
              <w:overflowPunct/>
              <w:autoSpaceDE/>
              <w:autoSpaceDN/>
              <w:adjustRightInd/>
              <w:spacing w:after="0"/>
              <w:jc w:val="left"/>
              <w:textAlignment w:val="auto"/>
              <w:rPr>
                <w:rFonts w:ascii="Times" w:eastAsia="SimSun" w:hAnsi="Times" w:cs="Times"/>
                <w:sz w:val="20"/>
                <w:lang w:val="en-US"/>
              </w:rPr>
            </w:pPr>
            <w:r w:rsidRPr="005948B6">
              <w:rPr>
                <w:rFonts w:ascii="Times" w:eastAsia="Microsoft YaHei" w:hAnsi="Times" w:cs="Times"/>
                <w:sz w:val="20"/>
                <w:lang w:val="en-US"/>
              </w:rPr>
              <w:t> </w:t>
            </w:r>
          </w:p>
          <w:p w14:paraId="0BCEA76F"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b/>
                <w:bCs/>
                <w:iCs/>
                <w:sz w:val="20"/>
                <w:highlight w:val="green"/>
                <w:shd w:val="clear" w:color="auto" w:fill="FFFF00"/>
                <w:lang w:val="en-US"/>
              </w:rPr>
            </w:pPr>
            <w:r w:rsidRPr="005948B6">
              <w:rPr>
                <w:rFonts w:ascii="Times" w:eastAsia="SimSun" w:hAnsi="Times" w:cs="Times"/>
                <w:b/>
                <w:bCs/>
                <w:iCs/>
                <w:sz w:val="20"/>
                <w:highlight w:val="green"/>
                <w:lang w:val="en-US"/>
              </w:rPr>
              <w:t>Agreement</w:t>
            </w:r>
          </w:p>
          <w:p w14:paraId="11FA0766" w14:textId="77777777" w:rsidR="005948B6" w:rsidRPr="005948B6" w:rsidRDefault="005948B6" w:rsidP="00435834">
            <w:pPr>
              <w:overflowPunct/>
              <w:autoSpaceDE/>
              <w:autoSpaceDN/>
              <w:adjustRightInd/>
              <w:spacing w:after="0"/>
              <w:jc w:val="left"/>
              <w:textAlignment w:val="auto"/>
              <w:rPr>
                <w:rFonts w:ascii="Times" w:eastAsia="SimSun" w:hAnsi="Times" w:cs="Times"/>
                <w:sz w:val="20"/>
                <w:lang w:val="en-US"/>
              </w:rPr>
            </w:pPr>
            <w:r w:rsidRPr="005948B6">
              <w:rPr>
                <w:rFonts w:ascii="Times" w:eastAsia="SimSun" w:hAnsi="Times" w:cs="Times"/>
                <w:sz w:val="20"/>
                <w:lang w:val="en-US"/>
              </w:rPr>
              <w:t>The controlling of the amplifying gain of NCR-Fwd is considered to enable the power control of NCR-Fwd if PC is recommended as side control information for NCR in Rel-18</w:t>
            </w:r>
          </w:p>
          <w:p w14:paraId="3FFA7EC4" w14:textId="77777777" w:rsidR="005948B6" w:rsidRPr="005948B6" w:rsidRDefault="005948B6" w:rsidP="00435834">
            <w:pPr>
              <w:numPr>
                <w:ilvl w:val="0"/>
                <w:numId w:val="33"/>
              </w:numPr>
              <w:overflowPunct/>
              <w:autoSpaceDE/>
              <w:autoSpaceDN/>
              <w:adjustRightInd/>
              <w:spacing w:after="0"/>
              <w:jc w:val="left"/>
              <w:textAlignment w:val="auto"/>
              <w:rPr>
                <w:rFonts w:ascii="Times" w:eastAsia="바탕" w:hAnsi="Times" w:cs="Times"/>
                <w:sz w:val="20"/>
                <w:lang w:eastAsia="x-none"/>
              </w:rPr>
            </w:pPr>
            <w:r w:rsidRPr="005948B6">
              <w:rPr>
                <w:rFonts w:ascii="Times" w:eastAsia="바탕" w:hAnsi="Times" w:cs="Times"/>
                <w:sz w:val="20"/>
                <w:lang w:eastAsia="x-none"/>
              </w:rPr>
              <w:lastRenderedPageBreak/>
              <w:t>FFS: Controlling of the transmission power of NCR-Fwd</w:t>
            </w:r>
          </w:p>
          <w:p w14:paraId="07DDED37" w14:textId="77777777" w:rsidR="005948B6" w:rsidRPr="005948B6" w:rsidRDefault="005948B6" w:rsidP="00435834">
            <w:pPr>
              <w:overflowPunct/>
              <w:autoSpaceDE/>
              <w:autoSpaceDN/>
              <w:adjustRightInd/>
              <w:spacing w:after="0"/>
              <w:jc w:val="left"/>
              <w:textAlignment w:val="auto"/>
              <w:rPr>
                <w:rFonts w:ascii="Times" w:eastAsia="SimSun" w:hAnsi="Times" w:cs="Times"/>
                <w:sz w:val="20"/>
                <w:lang w:val="en-US"/>
              </w:rPr>
            </w:pPr>
            <w:r w:rsidRPr="005948B6">
              <w:rPr>
                <w:rFonts w:ascii="Times" w:eastAsia="Microsoft YaHei" w:hAnsi="Times" w:cs="Times"/>
                <w:sz w:val="20"/>
                <w:lang w:val="en-US"/>
              </w:rPr>
              <w:t> </w:t>
            </w:r>
          </w:p>
          <w:p w14:paraId="67E1F972" w14:textId="77777777" w:rsidR="005948B6" w:rsidRPr="005948B6" w:rsidRDefault="005948B6" w:rsidP="00435834">
            <w:pPr>
              <w:shd w:val="clear" w:color="auto" w:fill="FFFFFF"/>
              <w:overflowPunct/>
              <w:autoSpaceDE/>
              <w:autoSpaceDN/>
              <w:adjustRightInd/>
              <w:spacing w:after="0"/>
              <w:jc w:val="left"/>
              <w:textAlignment w:val="auto"/>
              <w:rPr>
                <w:rFonts w:ascii="Times" w:eastAsia="SimSun" w:hAnsi="Times" w:cs="Times"/>
                <w:b/>
                <w:bCs/>
                <w:iCs/>
                <w:sz w:val="20"/>
                <w:highlight w:val="green"/>
                <w:shd w:val="clear" w:color="auto" w:fill="FFFF00"/>
                <w:lang w:val="en-US"/>
              </w:rPr>
            </w:pPr>
            <w:r w:rsidRPr="005948B6">
              <w:rPr>
                <w:rFonts w:ascii="Times" w:eastAsia="SimSun" w:hAnsi="Times" w:cs="Times"/>
                <w:b/>
                <w:bCs/>
                <w:iCs/>
                <w:sz w:val="20"/>
                <w:highlight w:val="green"/>
                <w:lang w:val="en-US"/>
              </w:rPr>
              <w:t>Agreement</w:t>
            </w:r>
          </w:p>
          <w:p w14:paraId="632B7988" w14:textId="77777777" w:rsidR="005948B6" w:rsidRPr="005948B6" w:rsidRDefault="005948B6" w:rsidP="00435834">
            <w:pPr>
              <w:overflowPunct/>
              <w:autoSpaceDE/>
              <w:autoSpaceDN/>
              <w:adjustRightInd/>
              <w:spacing w:after="0"/>
              <w:jc w:val="left"/>
              <w:textAlignment w:val="auto"/>
              <w:rPr>
                <w:rFonts w:ascii="Times" w:eastAsia="SimSun" w:hAnsi="Times" w:cs="Times"/>
                <w:sz w:val="20"/>
                <w:lang w:val="en-US"/>
              </w:rPr>
            </w:pPr>
            <w:r w:rsidRPr="005948B6">
              <w:rPr>
                <w:rFonts w:ascii="Times" w:eastAsia="SimSun" w:hAnsi="Times" w:cs="Times"/>
                <w:sz w:val="20"/>
                <w:lang w:val="en-US"/>
              </w:rPr>
              <w:t>Recommend to capture the following examples of the transmission/reception of C-link and backhaul link by NCR in TR 38.867.</w:t>
            </w:r>
          </w:p>
          <w:p w14:paraId="15E23E8F" w14:textId="77777777" w:rsidR="005948B6" w:rsidRPr="005948B6" w:rsidRDefault="005948B6" w:rsidP="00435834">
            <w:pPr>
              <w:numPr>
                <w:ilvl w:val="0"/>
                <w:numId w:val="33"/>
              </w:numPr>
              <w:overflowPunct/>
              <w:autoSpaceDE/>
              <w:autoSpaceDN/>
              <w:adjustRightInd/>
              <w:spacing w:after="0"/>
              <w:jc w:val="left"/>
              <w:textAlignment w:val="auto"/>
              <w:rPr>
                <w:rFonts w:ascii="Times" w:eastAsia="바탕" w:hAnsi="Times" w:cs="Times"/>
                <w:sz w:val="20"/>
                <w:lang w:eastAsia="x-none"/>
              </w:rPr>
            </w:pPr>
            <w:r w:rsidRPr="005948B6">
              <w:rPr>
                <w:rFonts w:ascii="Times" w:eastAsia="바탕" w:hAnsi="Times" w:cs="Times"/>
                <w:sz w:val="20"/>
                <w:lang w:eastAsia="x-none"/>
              </w:rPr>
              <w:t>The DL of C-link and DL of backhaul link can be performed simultaneously or in TDM way.</w:t>
            </w:r>
          </w:p>
          <w:p w14:paraId="2386B9DC" w14:textId="77777777" w:rsidR="005948B6" w:rsidRPr="005948B6" w:rsidRDefault="005948B6" w:rsidP="00435834">
            <w:pPr>
              <w:numPr>
                <w:ilvl w:val="0"/>
                <w:numId w:val="33"/>
              </w:numPr>
              <w:overflowPunct/>
              <w:autoSpaceDE/>
              <w:autoSpaceDN/>
              <w:adjustRightInd/>
              <w:spacing w:after="0"/>
              <w:jc w:val="left"/>
              <w:textAlignment w:val="auto"/>
              <w:rPr>
                <w:rFonts w:ascii="Times" w:eastAsia="바탕" w:hAnsi="Times" w:cs="Times"/>
                <w:sz w:val="20"/>
                <w:lang w:eastAsia="x-none"/>
              </w:rPr>
            </w:pPr>
            <w:r w:rsidRPr="005948B6">
              <w:rPr>
                <w:rFonts w:ascii="Times" w:eastAsia="바탕" w:hAnsi="Times" w:cs="Times"/>
                <w:sz w:val="20"/>
                <w:lang w:eastAsia="x-none"/>
              </w:rPr>
              <w:t>The UL of C-link and UL of backhaul link can be performed in TDM way</w:t>
            </w:r>
          </w:p>
          <w:p w14:paraId="0294F276" w14:textId="77777777" w:rsidR="005948B6" w:rsidRPr="005948B6" w:rsidRDefault="005948B6" w:rsidP="00435834">
            <w:pPr>
              <w:numPr>
                <w:ilvl w:val="0"/>
                <w:numId w:val="33"/>
              </w:numPr>
              <w:overflowPunct/>
              <w:autoSpaceDE/>
              <w:autoSpaceDN/>
              <w:adjustRightInd/>
              <w:spacing w:after="0"/>
              <w:jc w:val="left"/>
              <w:textAlignment w:val="auto"/>
              <w:rPr>
                <w:rFonts w:ascii="Times" w:eastAsia="바탕" w:hAnsi="Times" w:cs="Times"/>
                <w:sz w:val="20"/>
                <w:lang w:eastAsia="x-none"/>
              </w:rPr>
            </w:pPr>
            <w:r w:rsidRPr="005948B6">
              <w:rPr>
                <w:rFonts w:ascii="Times" w:eastAsia="바탕" w:hAnsi="Times" w:cs="Times"/>
                <w:sz w:val="20"/>
                <w:shd w:val="clear" w:color="auto" w:fill="FFFFFF"/>
                <w:lang w:eastAsia="x-none"/>
              </w:rPr>
              <w:t>Note-1: Multiplexing is under the control of gNB with consideration for NCR capability</w:t>
            </w:r>
          </w:p>
          <w:p w14:paraId="27263B90" w14:textId="77777777" w:rsidR="005948B6" w:rsidRPr="005948B6" w:rsidRDefault="005948B6" w:rsidP="00435834">
            <w:pPr>
              <w:numPr>
                <w:ilvl w:val="0"/>
                <w:numId w:val="33"/>
              </w:numPr>
              <w:overflowPunct/>
              <w:autoSpaceDE/>
              <w:autoSpaceDN/>
              <w:adjustRightInd/>
              <w:spacing w:after="0"/>
              <w:jc w:val="left"/>
              <w:textAlignment w:val="auto"/>
              <w:rPr>
                <w:rFonts w:ascii="Times" w:eastAsia="바탕" w:hAnsi="Times" w:cs="Times"/>
                <w:sz w:val="20"/>
                <w:lang w:eastAsia="x-none"/>
              </w:rPr>
            </w:pPr>
            <w:r w:rsidRPr="005948B6">
              <w:rPr>
                <w:rFonts w:ascii="Times" w:eastAsia="바탕" w:hAnsi="Times" w:cs="Times"/>
                <w:sz w:val="20"/>
                <w:shd w:val="clear" w:color="auto" w:fill="FFFFFF"/>
                <w:lang w:eastAsia="x-none"/>
              </w:rPr>
              <w:t>Note-2: </w:t>
            </w:r>
            <w:r w:rsidRPr="005948B6">
              <w:rPr>
                <w:rFonts w:ascii="Times" w:eastAsia="바탕" w:hAnsi="Times" w:cs="Times"/>
                <w:sz w:val="20"/>
                <w:lang w:eastAsia="x-none"/>
              </w:rPr>
              <w:t>Simultaneous transmission of the UL of C-link and UL of backhaul link is subject to NCR’s capability</w:t>
            </w:r>
          </w:p>
        </w:tc>
      </w:tr>
    </w:tbl>
    <w:p w14:paraId="094EE577" w14:textId="77777777" w:rsidR="005948B6" w:rsidRDefault="005948B6" w:rsidP="005948B6">
      <w:pPr>
        <w:rPr>
          <w:lang w:val="en-US" w:eastAsia="ko-KR"/>
        </w:rPr>
      </w:pPr>
    </w:p>
    <w:p w14:paraId="5F90AA55" w14:textId="77777777" w:rsidR="005948B6" w:rsidRPr="005948B6" w:rsidRDefault="005948B6" w:rsidP="005948B6">
      <w:pPr>
        <w:tabs>
          <w:tab w:val="num" w:pos="942"/>
        </w:tabs>
        <w:overflowPunct/>
        <w:autoSpaceDE/>
        <w:autoSpaceDN/>
        <w:adjustRightInd/>
        <w:spacing w:before="50" w:afterLines="50" w:line="240" w:lineRule="atLeast"/>
        <w:textAlignment w:val="auto"/>
        <w:rPr>
          <w:lang w:val="en-US" w:eastAsia="ko-KR"/>
        </w:rPr>
      </w:pPr>
    </w:p>
    <w:sectPr w:rsidR="005948B6" w:rsidRPr="005948B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5E496" w14:textId="77777777" w:rsidR="005F5A5B" w:rsidRDefault="005F5A5B">
      <w:pPr>
        <w:spacing w:after="0"/>
      </w:pPr>
      <w:r>
        <w:separator/>
      </w:r>
    </w:p>
  </w:endnote>
  <w:endnote w:type="continuationSeparator" w:id="0">
    <w:p w14:paraId="40B58879" w14:textId="77777777" w:rsidR="005F5A5B" w:rsidRDefault="005F5A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1829163" w:rsidR="00261A65" w:rsidRDefault="00261A65"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AC1EE7">
      <w:rPr>
        <w:rStyle w:val="a7"/>
      </w:rPr>
      <w:t>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AC1EE7">
      <w:rPr>
        <w:rStyle w:val="a7"/>
      </w:rPr>
      <w:t>11</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DB613" w14:textId="77777777" w:rsidR="005F5A5B" w:rsidRDefault="005F5A5B">
      <w:pPr>
        <w:spacing w:after="0"/>
      </w:pPr>
      <w:r>
        <w:separator/>
      </w:r>
    </w:p>
  </w:footnote>
  <w:footnote w:type="continuationSeparator" w:id="0">
    <w:p w14:paraId="25859756" w14:textId="77777777" w:rsidR="005F5A5B" w:rsidRDefault="005F5A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261A65" w:rsidRDefault="00261A65">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12382F"/>
    <w:multiLevelType w:val="hybridMultilevel"/>
    <w:tmpl w:val="A49225E0"/>
    <w:lvl w:ilvl="0" w:tplc="95DCACB8">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A5332D2"/>
    <w:multiLevelType w:val="hybridMultilevel"/>
    <w:tmpl w:val="5ABA2DAC"/>
    <w:lvl w:ilvl="0" w:tplc="0BD449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0E60BF5"/>
    <w:multiLevelType w:val="hybridMultilevel"/>
    <w:tmpl w:val="9D4AB5F8"/>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2980949"/>
    <w:multiLevelType w:val="hybridMultilevel"/>
    <w:tmpl w:val="E928395A"/>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nsid w:val="47833364"/>
    <w:multiLevelType w:val="hybridMultilevel"/>
    <w:tmpl w:val="A54846B6"/>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2DF419C"/>
    <w:multiLevelType w:val="hybridMultilevel"/>
    <w:tmpl w:val="CFCA17E8"/>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5EA1BBB"/>
    <w:multiLevelType w:val="hybridMultilevel"/>
    <w:tmpl w:val="2A8A3E84"/>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99F4F68"/>
    <w:multiLevelType w:val="hybridMultilevel"/>
    <w:tmpl w:val="C30E62BA"/>
    <w:lvl w:ilvl="0" w:tplc="D00875C6">
      <w:start w:val="1"/>
      <w:numFmt w:val="decimal"/>
      <w:lvlText w:val="(%1)"/>
      <w:lvlJc w:val="left"/>
      <w:pPr>
        <w:ind w:left="360" w:hanging="360"/>
      </w:pPr>
      <w:rPr>
        <w:rFonts w:hint="default"/>
      </w:rPr>
    </w:lvl>
    <w:lvl w:ilvl="1" w:tplc="4202C932">
      <w:start w:val="1"/>
      <w:numFmt w:val="bullet"/>
      <w:lvlText w:val=""/>
      <w:lvlJc w:val="left"/>
      <w:pPr>
        <w:ind w:left="800" w:hanging="400"/>
      </w:pPr>
      <w:rPr>
        <w:rFonts w:ascii="Symbol" w:eastAsia="MS Mincho" w:hAnsi="Symbol" w:cs="Times New Roman" w:hint="default"/>
      </w:rPr>
    </w:lvl>
    <w:lvl w:ilvl="2" w:tplc="20B41BA4">
      <w:start w:val="4"/>
      <w:numFmt w:val="bullet"/>
      <w:lvlText w:val="-"/>
      <w:lvlJc w:val="left"/>
      <w:pPr>
        <w:ind w:left="1200" w:hanging="400"/>
      </w:pPr>
      <w:rPr>
        <w:rFonts w:ascii="Times New Roman" w:eastAsia="MS Mincho" w:hAnsi="Times New Roman" w:cs="Times New Roman" w:hint="default"/>
      </w:rPr>
    </w:lvl>
    <w:lvl w:ilvl="3" w:tplc="8694620A">
      <w:start w:val="1"/>
      <w:numFmt w:val="bullet"/>
      <w:lvlText w:val=""/>
      <w:lvlJc w:val="left"/>
      <w:pPr>
        <w:ind w:left="1600" w:hanging="400"/>
      </w:pPr>
      <w:rPr>
        <w:rFonts w:ascii="Wingdings" w:hAnsi="Wingdings" w:hint="default"/>
      </w:rPr>
    </w:lvl>
    <w:lvl w:ilvl="4" w:tplc="A0960DE0">
      <w:start w:val="1"/>
      <w:numFmt w:val="bullet"/>
      <w:lvlText w:val="-"/>
      <w:lvlJc w:val="left"/>
      <w:pPr>
        <w:ind w:left="2000" w:hanging="400"/>
      </w:pPr>
      <w:rPr>
        <w:rFonts w:ascii="맑은 고딕" w:eastAsia="맑은 고딕" w:hAnsi="맑은 고딕" w:hint="eastAsia"/>
      </w:r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nsid w:val="75406B8C"/>
    <w:multiLevelType w:val="hybridMultilevel"/>
    <w:tmpl w:val="ABA8FEF4"/>
    <w:lvl w:ilvl="0" w:tplc="029C9C72">
      <w:start w:val="1"/>
      <w:numFmt w:val="bullet"/>
      <w:lvlText w:val="•"/>
      <w:lvlJc w:val="left"/>
      <w:pPr>
        <w:ind w:left="580" w:hanging="36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9EB7B41"/>
    <w:multiLevelType w:val="hybridMultilevel"/>
    <w:tmpl w:val="85046FD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38"/>
  </w:num>
  <w:num w:numId="8">
    <w:abstractNumId w:val="25"/>
  </w:num>
  <w:num w:numId="9">
    <w:abstractNumId w:val="34"/>
  </w:num>
  <w:num w:numId="10">
    <w:abstractNumId w:val="15"/>
    <w:lvlOverride w:ilvl="0">
      <w:startOverride w:val="1"/>
    </w:lvlOverride>
  </w:num>
  <w:num w:numId="11">
    <w:abstractNumId w:val="28"/>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 w:numId="16">
    <w:abstractNumId w:val="33"/>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num>
  <w:num w:numId="19">
    <w:abstractNumId w:val="36"/>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3"/>
  </w:num>
  <w:num w:numId="23">
    <w:abstractNumId w:val="12"/>
  </w:num>
  <w:num w:numId="24">
    <w:abstractNumId w:val="9"/>
  </w:num>
  <w:num w:numId="25">
    <w:abstractNumId w:val="17"/>
  </w:num>
  <w:num w:numId="26">
    <w:abstractNumId w:val="37"/>
  </w:num>
  <w:num w:numId="27">
    <w:abstractNumId w:val="6"/>
  </w:num>
  <w:num w:numId="28">
    <w:abstractNumId w:val="31"/>
    <w:lvlOverride w:ilvl="0">
      <w:startOverride w:val="1"/>
    </w:lvlOverride>
  </w:num>
  <w:num w:numId="29">
    <w:abstractNumId w:val="16"/>
  </w:num>
  <w:num w:numId="30">
    <w:abstractNumId w:val="23"/>
  </w:num>
  <w:num w:numId="31">
    <w:abstractNumId w:val="30"/>
  </w:num>
  <w:num w:numId="32">
    <w:abstractNumId w:val="14"/>
  </w:num>
  <w:num w:numId="33">
    <w:abstractNumId w:val="21"/>
  </w:num>
  <w:num w:numId="34">
    <w:abstractNumId w:val="7"/>
  </w:num>
  <w:num w:numId="35">
    <w:abstractNumId w:val="2"/>
  </w:num>
  <w:num w:numId="36">
    <w:abstractNumId w:val="35"/>
  </w:num>
  <w:num w:numId="37">
    <w:abstractNumId w:val="29"/>
  </w:num>
  <w:num w:numId="38">
    <w:abstractNumId w:val="18"/>
  </w:num>
  <w:num w:numId="39">
    <w:abstractNumId w:val="21"/>
  </w:num>
  <w:num w:numId="40">
    <w:abstractNumId w:val="8"/>
  </w:num>
  <w:num w:numId="41">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418"/>
    <w:rsid w:val="00045BB9"/>
    <w:rsid w:val="000462FA"/>
    <w:rsid w:val="000466CA"/>
    <w:rsid w:val="0004703A"/>
    <w:rsid w:val="0004704C"/>
    <w:rsid w:val="000471EF"/>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6F6"/>
    <w:rsid w:val="000C5B50"/>
    <w:rsid w:val="000C5E2D"/>
    <w:rsid w:val="000C6984"/>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6F"/>
    <w:rsid w:val="000D3481"/>
    <w:rsid w:val="000D3679"/>
    <w:rsid w:val="000D4181"/>
    <w:rsid w:val="000D43A8"/>
    <w:rsid w:val="000D4A72"/>
    <w:rsid w:val="000D5446"/>
    <w:rsid w:val="000D5AC1"/>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E9E"/>
    <w:rsid w:val="001F55F7"/>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475"/>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B89"/>
    <w:rsid w:val="002D0F90"/>
    <w:rsid w:val="002D1D6A"/>
    <w:rsid w:val="002D1E3F"/>
    <w:rsid w:val="002D255F"/>
    <w:rsid w:val="002D2BE5"/>
    <w:rsid w:val="002D2FF2"/>
    <w:rsid w:val="002D3039"/>
    <w:rsid w:val="002D3202"/>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3016"/>
    <w:rsid w:val="002F406A"/>
    <w:rsid w:val="002F432D"/>
    <w:rsid w:val="002F5E21"/>
    <w:rsid w:val="002F6DEF"/>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0F15"/>
    <w:rsid w:val="00321330"/>
    <w:rsid w:val="003219A2"/>
    <w:rsid w:val="003219BA"/>
    <w:rsid w:val="00321ABE"/>
    <w:rsid w:val="00321C2D"/>
    <w:rsid w:val="00321C6E"/>
    <w:rsid w:val="0032277A"/>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0C"/>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21BB"/>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1BA1"/>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60770"/>
    <w:rsid w:val="00460A8B"/>
    <w:rsid w:val="00460B93"/>
    <w:rsid w:val="00460FBB"/>
    <w:rsid w:val="004610CE"/>
    <w:rsid w:val="00461372"/>
    <w:rsid w:val="004614D7"/>
    <w:rsid w:val="004616E1"/>
    <w:rsid w:val="00461894"/>
    <w:rsid w:val="00461DA7"/>
    <w:rsid w:val="004629CF"/>
    <w:rsid w:val="00462B8B"/>
    <w:rsid w:val="0046335A"/>
    <w:rsid w:val="00463846"/>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119B"/>
    <w:rsid w:val="00571296"/>
    <w:rsid w:val="00571362"/>
    <w:rsid w:val="00571E1F"/>
    <w:rsid w:val="00572037"/>
    <w:rsid w:val="00572268"/>
    <w:rsid w:val="0057258A"/>
    <w:rsid w:val="0057279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A5B"/>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6B7"/>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211"/>
    <w:rsid w:val="00702A68"/>
    <w:rsid w:val="00702E4F"/>
    <w:rsid w:val="007035A0"/>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2E2E"/>
    <w:rsid w:val="00743C64"/>
    <w:rsid w:val="007440C2"/>
    <w:rsid w:val="007441FC"/>
    <w:rsid w:val="00744223"/>
    <w:rsid w:val="007456EF"/>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338"/>
    <w:rsid w:val="007575C6"/>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8BE"/>
    <w:rsid w:val="00782C5A"/>
    <w:rsid w:val="00782EA1"/>
    <w:rsid w:val="007837F0"/>
    <w:rsid w:val="00783850"/>
    <w:rsid w:val="00784338"/>
    <w:rsid w:val="00784387"/>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1A8"/>
    <w:rsid w:val="0080088C"/>
    <w:rsid w:val="00800A1C"/>
    <w:rsid w:val="00800D97"/>
    <w:rsid w:val="008013E0"/>
    <w:rsid w:val="00801840"/>
    <w:rsid w:val="00801E49"/>
    <w:rsid w:val="00803974"/>
    <w:rsid w:val="00803B8D"/>
    <w:rsid w:val="00803C9D"/>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4BD"/>
    <w:rsid w:val="008B3B17"/>
    <w:rsid w:val="008B41A7"/>
    <w:rsid w:val="008B5325"/>
    <w:rsid w:val="008B56D9"/>
    <w:rsid w:val="008B5708"/>
    <w:rsid w:val="008B5750"/>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2F1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00"/>
    <w:rsid w:val="008F30A2"/>
    <w:rsid w:val="008F32B7"/>
    <w:rsid w:val="008F335C"/>
    <w:rsid w:val="008F4F9B"/>
    <w:rsid w:val="008F57E6"/>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00F"/>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33"/>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806"/>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5DB"/>
    <w:rsid w:val="00B2090E"/>
    <w:rsid w:val="00B20914"/>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1EFA"/>
    <w:rsid w:val="00BB2914"/>
    <w:rsid w:val="00BB2E38"/>
    <w:rsid w:val="00BB2F60"/>
    <w:rsid w:val="00BB34A4"/>
    <w:rsid w:val="00BB642A"/>
    <w:rsid w:val="00BB668B"/>
    <w:rsid w:val="00BB67A1"/>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4904"/>
    <w:rsid w:val="00C65035"/>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B7D"/>
    <w:rsid w:val="00DA32BB"/>
    <w:rsid w:val="00DA39E1"/>
    <w:rsid w:val="00DA4A80"/>
    <w:rsid w:val="00DA4B9E"/>
    <w:rsid w:val="00DA4F4D"/>
    <w:rsid w:val="00DA5650"/>
    <w:rsid w:val="00DA5CBD"/>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E53"/>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7EC36-2A1E-4B84-B1FE-62CE703C0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4620</Words>
  <Characters>26336</Characters>
  <Application>Microsoft Office Word</Application>
  <DocSecurity>0</DocSecurity>
  <Lines>219</Lines>
  <Paragraphs>61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30895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4</cp:revision>
  <cp:lastPrinted>2022-04-28T11:25:00Z</cp:lastPrinted>
  <dcterms:created xsi:type="dcterms:W3CDTF">2022-08-12T11:50:00Z</dcterms:created>
  <dcterms:modified xsi:type="dcterms:W3CDTF">2022-08-12T13:00:00Z</dcterms:modified>
</cp:coreProperties>
</file>